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866B" w14:textId="1200825C" w:rsidR="00A776DB" w:rsidRDefault="00000000">
      <w:pPr>
        <w:spacing w:line="560" w:lineRule="exact"/>
        <w:rPr>
          <w:rFonts w:ascii="仿宋_GB2312" w:eastAsia="仿宋_GB2312" w:hint="eastAsia"/>
          <w:sz w:val="32"/>
          <w:szCs w:val="32"/>
        </w:rPr>
      </w:pPr>
      <w:r>
        <w:rPr>
          <w:rFonts w:ascii="仿宋_GB2312" w:eastAsia="仿宋_GB2312" w:hint="eastAsia"/>
          <w:sz w:val="32"/>
          <w:szCs w:val="32"/>
        </w:rPr>
        <w:t>招标编号：</w:t>
      </w:r>
      <w:r>
        <w:rPr>
          <w:rFonts w:ascii="仿宋_GB2312" w:eastAsia="仿宋_GB2312" w:hint="eastAsia"/>
          <w:color w:val="FF0000"/>
          <w:sz w:val="32"/>
          <w:szCs w:val="32"/>
          <w:u w:val="single"/>
        </w:rPr>
        <w:t>21169226021090</w:t>
      </w:r>
      <w:r w:rsidR="000A7E36">
        <w:rPr>
          <w:rFonts w:ascii="仿宋_GB2312" w:eastAsia="仿宋_GB2312" w:hint="eastAsia"/>
          <w:color w:val="FF0000"/>
          <w:sz w:val="32"/>
          <w:szCs w:val="32"/>
          <w:u w:val="single"/>
        </w:rPr>
        <w:t>-2</w:t>
      </w:r>
    </w:p>
    <w:p w14:paraId="03979609" w14:textId="77777777" w:rsidR="00A776DB" w:rsidRDefault="00A776DB">
      <w:pPr>
        <w:spacing w:line="560" w:lineRule="exact"/>
        <w:rPr>
          <w:rFonts w:ascii="宋体" w:hAnsi="宋体" w:hint="eastAsia"/>
          <w:sz w:val="30"/>
          <w:szCs w:val="30"/>
        </w:rPr>
      </w:pPr>
    </w:p>
    <w:p w14:paraId="69637E9B" w14:textId="77777777" w:rsidR="00A776DB" w:rsidRDefault="00A776DB">
      <w:pPr>
        <w:spacing w:line="560" w:lineRule="exact"/>
        <w:rPr>
          <w:rFonts w:ascii="宋体" w:hAnsi="宋体" w:hint="eastAsia"/>
          <w:sz w:val="30"/>
          <w:szCs w:val="30"/>
        </w:rPr>
      </w:pPr>
    </w:p>
    <w:p w14:paraId="28FCE803" w14:textId="77777777" w:rsidR="00A776DB" w:rsidRDefault="00A776DB">
      <w:pPr>
        <w:spacing w:line="560" w:lineRule="exact"/>
        <w:rPr>
          <w:rFonts w:ascii="宋体" w:hAnsi="宋体" w:hint="eastAsia"/>
          <w:sz w:val="30"/>
          <w:szCs w:val="30"/>
        </w:rPr>
      </w:pPr>
    </w:p>
    <w:p w14:paraId="095D7D8E" w14:textId="77777777" w:rsidR="00A776DB" w:rsidRDefault="00A776DB">
      <w:pPr>
        <w:spacing w:line="560" w:lineRule="exact"/>
        <w:rPr>
          <w:rFonts w:ascii="宋体" w:hAnsi="宋体" w:hint="eastAsia"/>
          <w:sz w:val="30"/>
          <w:szCs w:val="30"/>
        </w:rPr>
      </w:pPr>
    </w:p>
    <w:p w14:paraId="62A6687B" w14:textId="77777777" w:rsidR="00A776DB" w:rsidRDefault="00000000">
      <w:pPr>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山东钢铁集团日照有限公司</w:t>
      </w:r>
    </w:p>
    <w:p w14:paraId="250323DB" w14:textId="77777777" w:rsidR="00A776DB" w:rsidRDefault="00000000">
      <w:pPr>
        <w:jc w:val="center"/>
        <w:rPr>
          <w:rFonts w:ascii="方正小标宋简体" w:eastAsia="方正小标宋简体" w:hAnsi="宋体" w:hint="eastAsia"/>
          <w:b/>
          <w:color w:val="FF0000"/>
          <w:sz w:val="44"/>
          <w:szCs w:val="44"/>
          <w:u w:val="single"/>
        </w:rPr>
      </w:pPr>
      <w:r>
        <w:rPr>
          <w:rFonts w:ascii="方正小标宋简体" w:eastAsia="方正小标宋简体" w:hAnsi="宋体" w:hint="eastAsia"/>
          <w:b/>
          <w:sz w:val="44"/>
          <w:szCs w:val="44"/>
          <w:u w:val="single"/>
        </w:rPr>
        <w:t>中厚板厂钢板预处理服务</w:t>
      </w:r>
      <w:bookmarkStart w:id="0" w:name="OLE_LINK6"/>
      <w:r>
        <w:rPr>
          <w:rFonts w:ascii="方正小标宋简体" w:eastAsia="方正小标宋简体" w:hAnsi="宋体" w:hint="eastAsia"/>
          <w:b/>
          <w:sz w:val="44"/>
          <w:szCs w:val="44"/>
          <w:u w:val="single"/>
        </w:rPr>
        <w:t>合格供应商增补入围</w:t>
      </w:r>
      <w:bookmarkEnd w:id="0"/>
      <w:r>
        <w:rPr>
          <w:rFonts w:ascii="方正小标宋简体" w:eastAsia="方正小标宋简体" w:hAnsi="宋体" w:hint="eastAsia"/>
          <w:b/>
          <w:sz w:val="44"/>
          <w:szCs w:val="44"/>
          <w:u w:val="single"/>
        </w:rPr>
        <w:t>招标项目</w:t>
      </w:r>
    </w:p>
    <w:p w14:paraId="048354FD" w14:textId="77777777" w:rsidR="00A776DB" w:rsidRDefault="00A776DB">
      <w:pPr>
        <w:jc w:val="center"/>
        <w:rPr>
          <w:rFonts w:ascii="方正小标宋简体" w:eastAsia="方正小标宋简体" w:hAnsi="宋体" w:hint="eastAsia"/>
          <w:b/>
          <w:color w:val="FF0000"/>
          <w:sz w:val="44"/>
          <w:szCs w:val="44"/>
          <w:u w:val="single"/>
        </w:rPr>
      </w:pPr>
    </w:p>
    <w:p w14:paraId="3D602BE0" w14:textId="77777777" w:rsidR="00A776DB" w:rsidRDefault="00A776DB">
      <w:pPr>
        <w:jc w:val="center"/>
        <w:rPr>
          <w:rFonts w:ascii="方正小标宋简体" w:eastAsia="方正小标宋简体" w:hAnsi="宋体" w:hint="eastAsia"/>
          <w:b/>
          <w:color w:val="FF0000"/>
          <w:sz w:val="44"/>
          <w:szCs w:val="44"/>
          <w:u w:val="single"/>
        </w:rPr>
      </w:pPr>
    </w:p>
    <w:p w14:paraId="2D801288" w14:textId="3895D133" w:rsidR="00A776DB" w:rsidRDefault="00000000">
      <w:pPr>
        <w:ind w:firstLineChars="700" w:firstLine="3092"/>
        <w:rPr>
          <w:rFonts w:ascii="方正小标宋简体" w:eastAsia="方正小标宋简体" w:hAnsi="宋体" w:hint="eastAsia"/>
          <w:b/>
          <w:sz w:val="44"/>
          <w:szCs w:val="44"/>
        </w:rPr>
      </w:pPr>
      <w:r>
        <w:rPr>
          <w:rFonts w:ascii="方正小标宋简体" w:eastAsia="方正小标宋简体" w:hAnsi="宋体" w:hint="eastAsia"/>
          <w:b/>
          <w:sz w:val="44"/>
          <w:szCs w:val="44"/>
        </w:rPr>
        <w:t>招标</w:t>
      </w:r>
      <w:r w:rsidR="000A7E36">
        <w:rPr>
          <w:rFonts w:ascii="方正小标宋简体" w:eastAsia="方正小标宋简体" w:hAnsi="宋体" w:hint="eastAsia"/>
          <w:b/>
          <w:sz w:val="44"/>
          <w:szCs w:val="44"/>
        </w:rPr>
        <w:t>二次</w:t>
      </w:r>
      <w:r>
        <w:rPr>
          <w:rFonts w:ascii="方正小标宋简体" w:eastAsia="方正小标宋简体" w:hAnsi="宋体" w:hint="eastAsia"/>
          <w:b/>
          <w:sz w:val="44"/>
          <w:szCs w:val="44"/>
        </w:rPr>
        <w:t>公告</w:t>
      </w:r>
    </w:p>
    <w:p w14:paraId="2553C34D" w14:textId="77777777" w:rsidR="00A776DB" w:rsidRDefault="00A776DB">
      <w:pPr>
        <w:spacing w:line="560" w:lineRule="exact"/>
        <w:jc w:val="center"/>
        <w:rPr>
          <w:rFonts w:ascii="方正小标宋简体" w:eastAsia="方正小标宋简体" w:hAnsi="宋体" w:hint="eastAsia"/>
          <w:b/>
          <w:sz w:val="44"/>
          <w:szCs w:val="44"/>
        </w:rPr>
      </w:pPr>
    </w:p>
    <w:p w14:paraId="197816EC" w14:textId="77777777" w:rsidR="00A776DB" w:rsidRDefault="00A776DB">
      <w:pPr>
        <w:spacing w:line="560" w:lineRule="exact"/>
        <w:jc w:val="center"/>
        <w:rPr>
          <w:rFonts w:ascii="方正小标宋简体" w:eastAsia="方正小标宋简体" w:hAnsi="宋体" w:hint="eastAsia"/>
          <w:b/>
          <w:sz w:val="44"/>
          <w:szCs w:val="44"/>
        </w:rPr>
      </w:pPr>
    </w:p>
    <w:p w14:paraId="2F142D2F" w14:textId="77777777" w:rsidR="00A776DB" w:rsidRDefault="00A776DB">
      <w:pPr>
        <w:spacing w:line="560" w:lineRule="exact"/>
        <w:jc w:val="center"/>
        <w:rPr>
          <w:rFonts w:ascii="方正小标宋简体" w:eastAsia="方正小标宋简体" w:hAnsi="宋体" w:hint="eastAsia"/>
          <w:b/>
          <w:sz w:val="44"/>
          <w:szCs w:val="44"/>
        </w:rPr>
      </w:pPr>
    </w:p>
    <w:p w14:paraId="3416288F" w14:textId="77777777" w:rsidR="00A776DB" w:rsidRDefault="00A776DB">
      <w:pPr>
        <w:spacing w:line="560" w:lineRule="exact"/>
        <w:jc w:val="center"/>
        <w:rPr>
          <w:rFonts w:ascii="仿宋_GB2312" w:eastAsia="仿宋_GB2312"/>
          <w:sz w:val="32"/>
          <w:szCs w:val="32"/>
        </w:rPr>
      </w:pPr>
    </w:p>
    <w:p w14:paraId="511ED089" w14:textId="77777777" w:rsidR="00A776DB" w:rsidRDefault="00A776DB">
      <w:pPr>
        <w:spacing w:line="560" w:lineRule="exact"/>
        <w:jc w:val="center"/>
        <w:rPr>
          <w:rFonts w:ascii="仿宋_GB2312" w:eastAsia="仿宋_GB2312"/>
          <w:sz w:val="32"/>
          <w:szCs w:val="32"/>
        </w:rPr>
      </w:pPr>
    </w:p>
    <w:p w14:paraId="263308C3" w14:textId="77777777" w:rsidR="00A776DB" w:rsidRDefault="00A776DB">
      <w:pPr>
        <w:spacing w:line="560" w:lineRule="exact"/>
        <w:rPr>
          <w:rFonts w:ascii="仿宋_GB2312" w:eastAsia="仿宋_GB2312"/>
          <w:sz w:val="32"/>
          <w:szCs w:val="32"/>
        </w:rPr>
      </w:pPr>
    </w:p>
    <w:p w14:paraId="0EE3F763" w14:textId="77777777" w:rsidR="00A776DB" w:rsidRDefault="00000000">
      <w:pPr>
        <w:spacing w:line="560" w:lineRule="exact"/>
        <w:jc w:val="center"/>
        <w:rPr>
          <w:rFonts w:ascii="仿宋_GB2312" w:eastAsia="仿宋_GB2312"/>
          <w:sz w:val="32"/>
          <w:szCs w:val="32"/>
        </w:rPr>
      </w:pPr>
      <w:bookmarkStart w:id="1" w:name="OLE_LINK10"/>
      <w:r>
        <w:rPr>
          <w:rFonts w:ascii="仿宋_GB2312" w:eastAsia="仿宋_GB2312" w:hint="eastAsia"/>
          <w:sz w:val="32"/>
          <w:szCs w:val="32"/>
        </w:rPr>
        <w:t>山东钢铁集团日照有限公司</w:t>
      </w:r>
    </w:p>
    <w:p w14:paraId="5A963C92" w14:textId="5EF84282" w:rsidR="00A776DB" w:rsidRDefault="00000000">
      <w:pPr>
        <w:spacing w:line="560" w:lineRule="exact"/>
        <w:jc w:val="center"/>
        <w:rPr>
          <w:rFonts w:ascii="仿宋_GB2312" w:eastAsia="仿宋_GB2312"/>
          <w:b/>
          <w:sz w:val="28"/>
          <w:szCs w:val="28"/>
        </w:rPr>
      </w:pPr>
      <w:r>
        <w:rPr>
          <w:rFonts w:ascii="仿宋_GB2312" w:eastAsia="仿宋_GB2312" w:hint="eastAsia"/>
          <w:sz w:val="32"/>
          <w:szCs w:val="32"/>
        </w:rPr>
        <w:t>2026年</w:t>
      </w:r>
      <w:r w:rsidR="00BA1F4C">
        <w:rPr>
          <w:rFonts w:ascii="仿宋_GB2312" w:eastAsia="仿宋_GB2312" w:hint="eastAsia"/>
          <w:sz w:val="32"/>
          <w:szCs w:val="32"/>
        </w:rPr>
        <w:t>3</w:t>
      </w:r>
      <w:r>
        <w:rPr>
          <w:rFonts w:ascii="仿宋_GB2312" w:eastAsia="仿宋_GB2312" w:hint="eastAsia"/>
          <w:sz w:val="32"/>
          <w:szCs w:val="32"/>
        </w:rPr>
        <w:t>月</w:t>
      </w:r>
    </w:p>
    <w:bookmarkEnd w:id="1"/>
    <w:p w14:paraId="509EA24D" w14:textId="77777777" w:rsidR="00A776DB" w:rsidRDefault="00A776DB">
      <w:pPr>
        <w:spacing w:line="560" w:lineRule="exact"/>
        <w:rPr>
          <w:rFonts w:ascii="仿宋_GB2312" w:eastAsia="仿宋_GB2312"/>
          <w:b/>
          <w:sz w:val="28"/>
          <w:szCs w:val="28"/>
        </w:rPr>
      </w:pPr>
    </w:p>
    <w:p w14:paraId="70C54813" w14:textId="77777777" w:rsidR="00A776DB" w:rsidRDefault="00A776DB">
      <w:pPr>
        <w:spacing w:line="560" w:lineRule="exact"/>
        <w:rPr>
          <w:rFonts w:ascii="仿宋_GB2312" w:eastAsia="仿宋_GB2312"/>
          <w:b/>
          <w:sz w:val="28"/>
          <w:szCs w:val="28"/>
        </w:rPr>
      </w:pPr>
    </w:p>
    <w:p w14:paraId="5B6AF484" w14:textId="77777777" w:rsidR="00A776DB" w:rsidRDefault="00A776DB">
      <w:pPr>
        <w:spacing w:line="560" w:lineRule="exact"/>
        <w:rPr>
          <w:rFonts w:ascii="仿宋_GB2312" w:eastAsia="仿宋_GB2312"/>
          <w:b/>
          <w:sz w:val="28"/>
          <w:szCs w:val="28"/>
        </w:rPr>
      </w:pPr>
    </w:p>
    <w:p w14:paraId="31335049" w14:textId="77777777" w:rsidR="00A776DB" w:rsidRDefault="00A776DB">
      <w:pPr>
        <w:spacing w:line="560" w:lineRule="exact"/>
        <w:rPr>
          <w:rFonts w:ascii="仿宋_GB2312" w:eastAsia="仿宋_GB2312"/>
          <w:b/>
          <w:sz w:val="28"/>
          <w:szCs w:val="28"/>
        </w:rPr>
      </w:pPr>
    </w:p>
    <w:p w14:paraId="189BBC51" w14:textId="77777777" w:rsidR="00A776DB" w:rsidRDefault="00000000">
      <w:pPr>
        <w:spacing w:line="560" w:lineRule="exact"/>
        <w:rPr>
          <w:rFonts w:ascii="仿宋_GB2312" w:eastAsia="仿宋_GB2312"/>
          <w:b/>
          <w:sz w:val="28"/>
          <w:szCs w:val="28"/>
        </w:rPr>
      </w:pPr>
      <w:r>
        <w:rPr>
          <w:rFonts w:ascii="仿宋_GB2312" w:eastAsia="仿宋_GB2312" w:hint="eastAsia"/>
          <w:b/>
          <w:sz w:val="28"/>
          <w:szCs w:val="28"/>
        </w:rPr>
        <w:t>致潜在投标人：</w:t>
      </w:r>
    </w:p>
    <w:p w14:paraId="299420F5" w14:textId="77777777" w:rsidR="00A776DB" w:rsidRDefault="00000000">
      <w:pPr>
        <w:pStyle w:val="ad"/>
        <w:spacing w:before="0" w:beforeAutospacing="0" w:after="0" w:afterAutospacing="0" w:line="56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 山东钢铁集团日照有限公司现拟对</w:t>
      </w:r>
      <w:bookmarkStart w:id="2" w:name="OLE_LINK2"/>
      <w:r>
        <w:rPr>
          <w:rFonts w:ascii="仿宋_GB2312" w:eastAsia="仿宋_GB2312" w:hint="eastAsia"/>
          <w:sz w:val="28"/>
          <w:szCs w:val="28"/>
          <w:u w:val="single"/>
        </w:rPr>
        <w:t>中厚板厂钢板预处理服务增补入围招标项目</w:t>
      </w:r>
      <w:bookmarkEnd w:id="2"/>
      <w:r>
        <w:rPr>
          <w:rFonts w:ascii="仿宋_GB2312" w:eastAsia="仿宋_GB2312" w:hint="eastAsia"/>
          <w:sz w:val="28"/>
          <w:szCs w:val="28"/>
        </w:rPr>
        <w:t>进行公开招标。相关事宜公告如下，欢迎符合条件的投标人参加本次招标。</w:t>
      </w:r>
    </w:p>
    <w:p w14:paraId="32C10CF4" w14:textId="77777777" w:rsidR="00A776DB" w:rsidRDefault="00000000">
      <w:pPr>
        <w:pStyle w:val="p0"/>
        <w:spacing w:line="560" w:lineRule="exact"/>
        <w:ind w:firstLineChars="200" w:firstLine="560"/>
        <w:rPr>
          <w:rFonts w:ascii="仿宋_GB2312" w:eastAsia="仿宋_GB2312"/>
          <w:kern w:val="2"/>
          <w:sz w:val="28"/>
          <w:szCs w:val="28"/>
        </w:rPr>
      </w:pPr>
      <w:r>
        <w:rPr>
          <w:rFonts w:ascii="黑体" w:eastAsia="黑体" w:hAnsi="黑体" w:hint="eastAsia"/>
          <w:kern w:val="2"/>
          <w:sz w:val="28"/>
          <w:szCs w:val="28"/>
        </w:rPr>
        <w:t>一、招标条件</w:t>
      </w:r>
    </w:p>
    <w:p w14:paraId="331ABE17"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招标人：山东钢铁集团日照有限公司</w:t>
      </w:r>
    </w:p>
    <w:p w14:paraId="23FB3CD8" w14:textId="77777777" w:rsidR="00A776DB" w:rsidRDefault="00000000">
      <w:pPr>
        <w:widowControl/>
        <w:spacing w:line="560" w:lineRule="exact"/>
        <w:ind w:firstLineChars="200" w:firstLine="560"/>
        <w:rPr>
          <w:rFonts w:ascii="仿宋_GB2312" w:eastAsia="仿宋_GB2312"/>
          <w:bCs/>
          <w:kern w:val="0"/>
          <w:sz w:val="28"/>
          <w:szCs w:val="28"/>
        </w:rPr>
      </w:pPr>
      <w:r>
        <w:rPr>
          <w:rFonts w:ascii="仿宋_GB2312" w:eastAsia="仿宋_GB2312" w:hint="eastAsia"/>
          <w:bCs/>
          <w:sz w:val="28"/>
          <w:szCs w:val="28"/>
        </w:rPr>
        <w:t>项目名称：</w:t>
      </w:r>
      <w:r>
        <w:rPr>
          <w:rFonts w:ascii="仿宋_GB2312" w:eastAsia="仿宋_GB2312" w:hAnsi="宋体" w:hint="eastAsia"/>
          <w:sz w:val="28"/>
          <w:szCs w:val="28"/>
          <w:u w:val="single"/>
        </w:rPr>
        <w:t>中厚板厂钢板预处理服务入围招标项目</w:t>
      </w:r>
    </w:p>
    <w:p w14:paraId="7859DEB1" w14:textId="77777777" w:rsidR="00A776DB" w:rsidRDefault="00000000">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项目资金来源：自筹，项目出资比例：100%。</w:t>
      </w:r>
    </w:p>
    <w:p w14:paraId="2AC11D4B" w14:textId="77777777" w:rsidR="00A776DB" w:rsidRDefault="00000000">
      <w:pPr>
        <w:adjustRightInd w:val="0"/>
        <w:snapToGrid w:val="0"/>
        <w:spacing w:line="560" w:lineRule="exact"/>
        <w:ind w:firstLineChars="200" w:firstLine="560"/>
        <w:rPr>
          <w:rFonts w:ascii="仿宋_GB2312" w:eastAsia="仿宋_GB2312"/>
          <w:bCs/>
          <w:sz w:val="28"/>
          <w:szCs w:val="28"/>
        </w:rPr>
      </w:pPr>
      <w:r>
        <w:rPr>
          <w:rFonts w:ascii="仿宋_GB2312" w:eastAsia="仿宋_GB2312" w:hint="eastAsia"/>
          <w:bCs/>
          <w:sz w:val="28"/>
          <w:szCs w:val="28"/>
        </w:rPr>
        <w:t>该项目已具备招标条件，现对项目进行公开招标。</w:t>
      </w:r>
    </w:p>
    <w:p w14:paraId="4D8D9CCA"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地点: 招标人工厂所在地（日照市岚山工业园区山东钢铁集团日照有限公司）或招标人指定地点。</w:t>
      </w:r>
    </w:p>
    <w:p w14:paraId="4CC4C35B" w14:textId="77777777" w:rsidR="00A776DB" w:rsidRDefault="00000000">
      <w:pPr>
        <w:pStyle w:val="p0"/>
        <w:spacing w:line="560" w:lineRule="exact"/>
        <w:ind w:firstLineChars="200" w:firstLine="560"/>
        <w:rPr>
          <w:rFonts w:ascii="黑体" w:eastAsia="黑体" w:hAnsi="黑体" w:hint="eastAsia"/>
          <w:kern w:val="2"/>
          <w:sz w:val="28"/>
          <w:szCs w:val="28"/>
        </w:rPr>
      </w:pPr>
      <w:r>
        <w:rPr>
          <w:rFonts w:ascii="黑体" w:eastAsia="黑体" w:hAnsi="黑体" w:hint="eastAsia"/>
          <w:kern w:val="2"/>
          <w:sz w:val="28"/>
          <w:szCs w:val="28"/>
        </w:rPr>
        <w:t>二、招标范围及内容</w:t>
      </w:r>
    </w:p>
    <w:p w14:paraId="338748F6" w14:textId="77777777" w:rsidR="00A776DB" w:rsidRDefault="00000000">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招标范围及内容：针对山东钢铁集团日照公司部分国内及出口订单钢板进行厂外预处理作业，业务范围主要涵盖抛丸、喷漆、表面检查、仓储、装卸等作业内容。</w:t>
      </w:r>
    </w:p>
    <w:tbl>
      <w:tblPr>
        <w:tblpPr w:leftFromText="180" w:rightFromText="180" w:vertAnchor="text" w:horzAnchor="page" w:tblpX="1787" w:tblpY="508"/>
        <w:tblOverlap w:val="neve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6"/>
        <w:gridCol w:w="3697"/>
      </w:tblGrid>
      <w:tr w:rsidR="00A776DB" w14:paraId="1E69D17E" w14:textId="77777777">
        <w:trPr>
          <w:trHeight w:val="585"/>
        </w:trPr>
        <w:tc>
          <w:tcPr>
            <w:tcW w:w="4866" w:type="dxa"/>
            <w:tcBorders>
              <w:top w:val="single" w:sz="4" w:space="0" w:color="auto"/>
              <w:left w:val="single" w:sz="4" w:space="0" w:color="auto"/>
              <w:bottom w:val="single" w:sz="4" w:space="0" w:color="auto"/>
              <w:right w:val="single" w:sz="4" w:space="0" w:color="auto"/>
            </w:tcBorders>
            <w:vAlign w:val="center"/>
          </w:tcPr>
          <w:p w14:paraId="6806C31B" w14:textId="77777777" w:rsidR="00A776DB" w:rsidRDefault="00000000">
            <w:pPr>
              <w:spacing w:line="560" w:lineRule="exact"/>
              <w:jc w:val="center"/>
              <w:rPr>
                <w:rFonts w:ascii="宋体" w:hAnsi="宋体" w:hint="eastAsia"/>
                <w:color w:val="FF0000"/>
              </w:rPr>
            </w:pPr>
            <w:r>
              <w:rPr>
                <w:rFonts w:ascii="宋体" w:hAnsi="宋体"/>
                <w:color w:val="FF0000"/>
              </w:rPr>
              <w:t>钢板加工范围</w:t>
            </w:r>
          </w:p>
        </w:tc>
        <w:tc>
          <w:tcPr>
            <w:tcW w:w="3697" w:type="dxa"/>
            <w:tcBorders>
              <w:top w:val="single" w:sz="4" w:space="0" w:color="auto"/>
              <w:left w:val="single" w:sz="4" w:space="0" w:color="auto"/>
              <w:bottom w:val="single" w:sz="4" w:space="0" w:color="auto"/>
              <w:right w:val="single" w:sz="4" w:space="0" w:color="auto"/>
            </w:tcBorders>
            <w:vAlign w:val="center"/>
          </w:tcPr>
          <w:p w14:paraId="6677D66C" w14:textId="77777777" w:rsidR="00A776DB" w:rsidRDefault="00000000">
            <w:pPr>
              <w:spacing w:line="560" w:lineRule="exact"/>
              <w:jc w:val="center"/>
              <w:rPr>
                <w:rFonts w:ascii="宋体" w:hAnsi="宋体" w:hint="eastAsia"/>
                <w:color w:val="FF0000"/>
              </w:rPr>
            </w:pPr>
            <w:r>
              <w:rPr>
                <w:rFonts w:ascii="宋体" w:hAnsi="宋体" w:hint="eastAsia"/>
                <w:color w:val="FF0000"/>
              </w:rPr>
              <w:t>预估数量（万吨</w:t>
            </w:r>
            <w:r>
              <w:rPr>
                <w:rFonts w:ascii="宋体" w:hAnsi="宋体"/>
                <w:color w:val="FF0000"/>
              </w:rPr>
              <w:t>）</w:t>
            </w:r>
          </w:p>
        </w:tc>
      </w:tr>
      <w:tr w:rsidR="00A776DB" w14:paraId="54DD8328" w14:textId="77777777">
        <w:trPr>
          <w:trHeight w:val="415"/>
        </w:trPr>
        <w:tc>
          <w:tcPr>
            <w:tcW w:w="4866" w:type="dxa"/>
            <w:tcBorders>
              <w:top w:val="single" w:sz="4" w:space="0" w:color="auto"/>
              <w:left w:val="single" w:sz="4" w:space="0" w:color="auto"/>
              <w:bottom w:val="single" w:sz="4" w:space="0" w:color="auto"/>
              <w:right w:val="single" w:sz="4" w:space="0" w:color="auto"/>
            </w:tcBorders>
          </w:tcPr>
          <w:p w14:paraId="5C968399" w14:textId="77777777" w:rsidR="00A776DB" w:rsidRDefault="00000000">
            <w:pPr>
              <w:spacing w:line="560" w:lineRule="exact"/>
              <w:jc w:val="center"/>
              <w:rPr>
                <w:rFonts w:ascii="宋体" w:hAnsi="宋体" w:hint="eastAsia"/>
                <w:color w:val="FF0000"/>
              </w:rPr>
            </w:pPr>
            <w:r>
              <w:rPr>
                <w:rFonts w:ascii="宋体" w:hAnsi="宋体" w:hint="eastAsia"/>
                <w:color w:val="FF0000"/>
              </w:rPr>
              <w:t>＜30mm</w:t>
            </w:r>
          </w:p>
        </w:tc>
        <w:tc>
          <w:tcPr>
            <w:tcW w:w="3697" w:type="dxa"/>
            <w:tcBorders>
              <w:top w:val="single" w:sz="4" w:space="0" w:color="auto"/>
              <w:left w:val="single" w:sz="4" w:space="0" w:color="auto"/>
              <w:bottom w:val="single" w:sz="4" w:space="0" w:color="auto"/>
              <w:right w:val="single" w:sz="4" w:space="0" w:color="auto"/>
            </w:tcBorders>
            <w:vAlign w:val="center"/>
          </w:tcPr>
          <w:p w14:paraId="15436099" w14:textId="77777777" w:rsidR="00A776DB" w:rsidRDefault="00000000">
            <w:pPr>
              <w:spacing w:line="560" w:lineRule="exact"/>
              <w:jc w:val="center"/>
              <w:rPr>
                <w:rFonts w:ascii="宋体" w:hAnsi="宋体" w:hint="eastAsia"/>
                <w:color w:val="FF0000"/>
              </w:rPr>
            </w:pPr>
            <w:r>
              <w:rPr>
                <w:rFonts w:ascii="宋体" w:hAnsi="宋体" w:hint="eastAsia"/>
                <w:color w:val="FF0000"/>
              </w:rPr>
              <w:t>18</w:t>
            </w:r>
          </w:p>
        </w:tc>
      </w:tr>
      <w:tr w:rsidR="00A776DB" w14:paraId="7B0A3E91" w14:textId="77777777">
        <w:trPr>
          <w:trHeight w:val="493"/>
        </w:trPr>
        <w:tc>
          <w:tcPr>
            <w:tcW w:w="4866" w:type="dxa"/>
            <w:tcBorders>
              <w:top w:val="single" w:sz="4" w:space="0" w:color="auto"/>
              <w:left w:val="single" w:sz="4" w:space="0" w:color="auto"/>
              <w:bottom w:val="single" w:sz="4" w:space="0" w:color="auto"/>
              <w:right w:val="single" w:sz="4" w:space="0" w:color="auto"/>
            </w:tcBorders>
          </w:tcPr>
          <w:p w14:paraId="50FD6A80" w14:textId="77777777" w:rsidR="00A776DB" w:rsidRDefault="00000000">
            <w:pPr>
              <w:spacing w:line="560" w:lineRule="exact"/>
              <w:jc w:val="center"/>
              <w:rPr>
                <w:rFonts w:ascii="宋体" w:hAnsi="宋体" w:hint="eastAsia"/>
                <w:color w:val="FF0000"/>
              </w:rPr>
            </w:pPr>
            <w:r>
              <w:rPr>
                <w:rFonts w:ascii="宋体" w:hAnsi="宋体" w:hint="eastAsia"/>
                <w:color w:val="FF0000"/>
              </w:rPr>
              <w:t>≥30mm</w:t>
            </w:r>
          </w:p>
        </w:tc>
        <w:tc>
          <w:tcPr>
            <w:tcW w:w="3697" w:type="dxa"/>
            <w:tcBorders>
              <w:top w:val="single" w:sz="4" w:space="0" w:color="auto"/>
              <w:left w:val="single" w:sz="4" w:space="0" w:color="auto"/>
              <w:bottom w:val="single" w:sz="4" w:space="0" w:color="auto"/>
              <w:right w:val="single" w:sz="4" w:space="0" w:color="auto"/>
            </w:tcBorders>
            <w:vAlign w:val="center"/>
          </w:tcPr>
          <w:p w14:paraId="24EB8997" w14:textId="77777777" w:rsidR="00A776DB" w:rsidRDefault="00000000">
            <w:pPr>
              <w:spacing w:line="560" w:lineRule="exact"/>
              <w:jc w:val="center"/>
              <w:rPr>
                <w:rFonts w:ascii="宋体" w:hAnsi="宋体" w:hint="eastAsia"/>
                <w:color w:val="FF0000"/>
              </w:rPr>
            </w:pPr>
            <w:r>
              <w:rPr>
                <w:rFonts w:ascii="宋体" w:hAnsi="宋体" w:hint="eastAsia"/>
                <w:color w:val="FF0000"/>
              </w:rPr>
              <w:t>4.5</w:t>
            </w:r>
          </w:p>
        </w:tc>
      </w:tr>
      <w:tr w:rsidR="00A776DB" w14:paraId="6563B6E7" w14:textId="77777777">
        <w:trPr>
          <w:trHeight w:val="533"/>
        </w:trPr>
        <w:tc>
          <w:tcPr>
            <w:tcW w:w="4866" w:type="dxa"/>
            <w:tcBorders>
              <w:top w:val="single" w:sz="4" w:space="0" w:color="auto"/>
              <w:left w:val="single" w:sz="4" w:space="0" w:color="auto"/>
              <w:bottom w:val="single" w:sz="4" w:space="0" w:color="auto"/>
              <w:right w:val="single" w:sz="4" w:space="0" w:color="auto"/>
            </w:tcBorders>
          </w:tcPr>
          <w:p w14:paraId="530F4346" w14:textId="77777777" w:rsidR="00A776DB" w:rsidRDefault="00000000">
            <w:pPr>
              <w:spacing w:line="560" w:lineRule="exact"/>
              <w:jc w:val="center"/>
              <w:rPr>
                <w:rFonts w:ascii="宋体" w:hAnsi="宋体" w:hint="eastAsia"/>
                <w:color w:val="FF0000"/>
              </w:rPr>
            </w:pPr>
            <w:r>
              <w:rPr>
                <w:rFonts w:ascii="宋体" w:hAnsi="宋体" w:hint="eastAsia"/>
                <w:color w:val="FF0000"/>
              </w:rPr>
              <w:t>合计</w:t>
            </w:r>
          </w:p>
        </w:tc>
        <w:tc>
          <w:tcPr>
            <w:tcW w:w="3697" w:type="dxa"/>
            <w:tcBorders>
              <w:top w:val="single" w:sz="4" w:space="0" w:color="auto"/>
              <w:left w:val="single" w:sz="4" w:space="0" w:color="auto"/>
              <w:bottom w:val="single" w:sz="4" w:space="0" w:color="auto"/>
              <w:right w:val="single" w:sz="4" w:space="0" w:color="auto"/>
            </w:tcBorders>
            <w:vAlign w:val="center"/>
          </w:tcPr>
          <w:p w14:paraId="0B94C55A" w14:textId="77777777" w:rsidR="00A776DB" w:rsidRDefault="00000000">
            <w:pPr>
              <w:spacing w:line="560" w:lineRule="exact"/>
              <w:jc w:val="center"/>
              <w:rPr>
                <w:rFonts w:ascii="宋体" w:hAnsi="宋体" w:hint="eastAsia"/>
                <w:color w:val="FF0000"/>
              </w:rPr>
            </w:pPr>
            <w:r>
              <w:rPr>
                <w:rFonts w:ascii="宋体" w:hAnsi="宋体" w:hint="eastAsia"/>
                <w:color w:val="FF0000"/>
              </w:rPr>
              <w:t>22.5</w:t>
            </w:r>
          </w:p>
        </w:tc>
      </w:tr>
    </w:tbl>
    <w:p w14:paraId="3D6CB860" w14:textId="77777777" w:rsidR="00A776DB" w:rsidRDefault="00000000">
      <w:pPr>
        <w:pStyle w:val="p0"/>
        <w:spacing w:line="560" w:lineRule="exact"/>
        <w:rPr>
          <w:rFonts w:ascii="仿宋_GB2312" w:eastAsia="仿宋_GB2312"/>
          <w:bCs/>
          <w:sz w:val="28"/>
          <w:szCs w:val="28"/>
        </w:rPr>
      </w:pPr>
      <w:r>
        <w:rPr>
          <w:rFonts w:ascii="仿宋_GB2312" w:eastAsia="仿宋_GB2312" w:hint="eastAsia"/>
          <w:bCs/>
          <w:sz w:val="28"/>
          <w:szCs w:val="28"/>
        </w:rPr>
        <w:t>本次招标钢板规格范围</w:t>
      </w:r>
      <w:bookmarkStart w:id="3" w:name="OLE_LINK7"/>
      <w:r>
        <w:rPr>
          <w:rFonts w:ascii="仿宋_GB2312" w:eastAsia="仿宋_GB2312" w:hint="eastAsia"/>
          <w:bCs/>
          <w:sz w:val="28"/>
          <w:szCs w:val="28"/>
        </w:rPr>
        <w:t>分为（预测）：</w:t>
      </w:r>
    </w:p>
    <w:p w14:paraId="0EEA0967" w14:textId="77777777" w:rsidR="00A776DB" w:rsidRDefault="00000000">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lastRenderedPageBreak/>
        <w:t>＜30</w:t>
      </w:r>
      <w:bookmarkStart w:id="4" w:name="OLE_LINK3"/>
      <w:r>
        <w:rPr>
          <w:rFonts w:ascii="仿宋_GB2312" w:eastAsia="仿宋_GB2312" w:hint="eastAsia"/>
          <w:bCs/>
          <w:sz w:val="28"/>
          <w:szCs w:val="28"/>
        </w:rPr>
        <w:t>*1000～4060*3500～22000mm</w:t>
      </w:r>
      <w:bookmarkStart w:id="5" w:name="OLE_LINK8"/>
      <w:bookmarkEnd w:id="3"/>
      <w:bookmarkEnd w:id="4"/>
      <w:r>
        <w:rPr>
          <w:rFonts w:ascii="仿宋_GB2312" w:eastAsia="仿宋_GB2312" w:hint="eastAsia"/>
          <w:bCs/>
          <w:sz w:val="28"/>
          <w:szCs w:val="28"/>
        </w:rPr>
        <w:t>，</w:t>
      </w:r>
      <w:bookmarkStart w:id="6" w:name="OLE_LINK9"/>
      <w:r>
        <w:rPr>
          <w:rFonts w:ascii="仿宋_GB2312" w:eastAsia="仿宋_GB2312" w:hint="eastAsia"/>
          <w:bCs/>
          <w:sz w:val="28"/>
          <w:szCs w:val="28"/>
        </w:rPr>
        <w:t>占比80%；</w:t>
      </w:r>
      <w:bookmarkEnd w:id="6"/>
    </w:p>
    <w:p w14:paraId="437775AE" w14:textId="77777777" w:rsidR="00A776DB" w:rsidRDefault="00000000">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≥30*1000～4060*3500～22000mm</w:t>
      </w:r>
      <w:bookmarkEnd w:id="5"/>
      <w:r>
        <w:rPr>
          <w:rFonts w:ascii="仿宋_GB2312" w:eastAsia="仿宋_GB2312" w:hint="eastAsia"/>
          <w:bCs/>
          <w:sz w:val="28"/>
          <w:szCs w:val="28"/>
        </w:rPr>
        <w:t>，占比20%。</w:t>
      </w:r>
    </w:p>
    <w:p w14:paraId="58EA7611" w14:textId="77777777" w:rsidR="00A776DB" w:rsidRDefault="00000000">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highlight w:val="yellow"/>
        </w:rPr>
        <w:t>备注：之前已入围的三家单位，本次招标不允许报名</w:t>
      </w:r>
      <w:r>
        <w:rPr>
          <w:rFonts w:ascii="仿宋_GB2312" w:eastAsia="仿宋_GB2312" w:hint="eastAsia"/>
          <w:bCs/>
          <w:sz w:val="28"/>
          <w:szCs w:val="28"/>
        </w:rPr>
        <w:t>。</w:t>
      </w:r>
    </w:p>
    <w:p w14:paraId="35C04C8F" w14:textId="77777777" w:rsidR="00A776DB" w:rsidRDefault="00000000">
      <w:pPr>
        <w:pStyle w:val="p0"/>
        <w:spacing w:line="560" w:lineRule="exact"/>
        <w:ind w:firstLineChars="200" w:firstLine="560"/>
        <w:rPr>
          <w:rFonts w:ascii="黑体" w:eastAsia="黑体" w:hAnsi="黑体" w:hint="eastAsia"/>
          <w:kern w:val="2"/>
          <w:sz w:val="28"/>
          <w:szCs w:val="28"/>
        </w:rPr>
      </w:pPr>
      <w:r>
        <w:rPr>
          <w:rFonts w:ascii="黑体" w:eastAsia="黑体" w:hAnsi="黑体" w:hint="eastAsia"/>
          <w:kern w:val="2"/>
          <w:sz w:val="28"/>
          <w:szCs w:val="28"/>
        </w:rPr>
        <w:t>三、投标人资格要求</w:t>
      </w:r>
    </w:p>
    <w:p w14:paraId="2D45D062" w14:textId="77777777" w:rsidR="00A776DB" w:rsidRDefault="00000000">
      <w:pPr>
        <w:spacing w:line="560" w:lineRule="exact"/>
        <w:rPr>
          <w:rFonts w:ascii="仿宋_GB2312" w:eastAsia="仿宋_GB2312"/>
          <w:sz w:val="28"/>
          <w:szCs w:val="28"/>
        </w:rPr>
      </w:pPr>
      <w:r>
        <w:rPr>
          <w:rFonts w:ascii="仿宋_GB2312" w:eastAsia="仿宋_GB2312" w:hint="eastAsia"/>
          <w:bCs/>
          <w:sz w:val="28"/>
          <w:szCs w:val="28"/>
        </w:rPr>
        <w:t xml:space="preserve">    </w:t>
      </w:r>
      <w:r>
        <w:rPr>
          <w:rFonts w:ascii="仿宋_GB2312" w:eastAsia="仿宋_GB2312" w:hint="eastAsia"/>
          <w:sz w:val="28"/>
          <w:szCs w:val="28"/>
        </w:rPr>
        <w:t>本次招标资格审查采取后审方式。不接受联合体方式投标；投标人不符合以下条件的，资格审查将被否决，不再进入下一阶段的评审：</w:t>
      </w:r>
    </w:p>
    <w:p w14:paraId="6A580F8C"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1.投标人具有独立法人资格。</w:t>
      </w:r>
    </w:p>
    <w:p w14:paraId="4F5966CB"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2.资质要求：投标人须为与本次招标项目相同或相似产品的生产制造商。</w:t>
      </w:r>
    </w:p>
    <w:p w14:paraId="33C95A08" w14:textId="77777777" w:rsidR="00A776DB" w:rsidRDefault="00000000">
      <w:pPr>
        <w:pStyle w:val="p0"/>
        <w:spacing w:line="560" w:lineRule="exact"/>
        <w:ind w:firstLineChars="200" w:firstLine="560"/>
        <w:rPr>
          <w:rFonts w:ascii="仿宋_GB2312" w:eastAsia="仿宋_GB2312"/>
          <w:sz w:val="28"/>
          <w:szCs w:val="28"/>
        </w:rPr>
      </w:pPr>
      <w:r>
        <w:rPr>
          <w:rFonts w:ascii="仿宋_GB2312" w:eastAsia="仿宋_GB2312" w:hint="eastAsia"/>
          <w:kern w:val="2"/>
          <w:sz w:val="28"/>
          <w:szCs w:val="28"/>
        </w:rPr>
        <w:t>3.</w:t>
      </w:r>
      <w:r>
        <w:rPr>
          <w:rFonts w:ascii="仿宋_GB2312" w:eastAsia="仿宋_GB2312" w:hint="eastAsia"/>
          <w:sz w:val="28"/>
          <w:szCs w:val="28"/>
        </w:rPr>
        <w:t xml:space="preserve">业绩要求：投标人须提供 </w:t>
      </w:r>
      <w:r>
        <w:rPr>
          <w:rFonts w:ascii="仿宋_GB2312" w:eastAsia="仿宋_GB2312" w:hint="eastAsia"/>
          <w:sz w:val="28"/>
          <w:szCs w:val="28"/>
          <w:u w:val="single"/>
        </w:rPr>
        <w:t>2022</w:t>
      </w:r>
      <w:r>
        <w:rPr>
          <w:rFonts w:ascii="仿宋_GB2312" w:eastAsia="仿宋_GB2312" w:hint="eastAsia"/>
          <w:sz w:val="28"/>
          <w:szCs w:val="28"/>
        </w:rPr>
        <w:t>年以来</w:t>
      </w:r>
      <w:r>
        <w:rPr>
          <w:rFonts w:ascii="仿宋_GB2312" w:eastAsia="仿宋_GB2312" w:hint="eastAsia"/>
          <w:sz w:val="28"/>
          <w:szCs w:val="28"/>
          <w:u w:val="single"/>
        </w:rPr>
        <w:t xml:space="preserve">钢板预处理业务        </w:t>
      </w:r>
      <w:r>
        <w:rPr>
          <w:rFonts w:ascii="仿宋_GB2312" w:eastAsia="仿宋_GB2312" w:hint="eastAsia"/>
          <w:sz w:val="28"/>
          <w:szCs w:val="28"/>
        </w:rPr>
        <w:t>业绩不少于</w:t>
      </w:r>
      <w:r>
        <w:rPr>
          <w:rFonts w:ascii="仿宋_GB2312" w:eastAsia="仿宋_GB2312" w:hint="eastAsia"/>
          <w:sz w:val="28"/>
          <w:szCs w:val="28"/>
          <w:u w:val="single"/>
        </w:rPr>
        <w:t xml:space="preserve"> 1</w:t>
      </w:r>
      <w:r>
        <w:rPr>
          <w:rFonts w:ascii="仿宋_GB2312" w:eastAsia="仿宋_GB2312" w:hint="eastAsia"/>
          <w:sz w:val="28"/>
          <w:szCs w:val="28"/>
        </w:rPr>
        <w:t>份(以签订合同时间为准)。</w:t>
      </w:r>
    </w:p>
    <w:p w14:paraId="4E8FA80B" w14:textId="2D788412" w:rsidR="00A776DB" w:rsidRDefault="00000000">
      <w:pPr>
        <w:spacing w:line="580" w:lineRule="exact"/>
        <w:ind w:left="1" w:firstLineChars="200" w:firstLine="560"/>
        <w:rPr>
          <w:rFonts w:ascii="黑体" w:eastAsia="黑体" w:hAnsi="黑体" w:hint="eastAsia"/>
          <w:sz w:val="28"/>
          <w:szCs w:val="28"/>
        </w:rPr>
      </w:pPr>
      <w:r>
        <w:rPr>
          <w:rFonts w:ascii="黑体" w:eastAsia="黑体" w:hAnsi="黑体" w:hint="eastAsia"/>
          <w:sz w:val="28"/>
          <w:szCs w:val="28"/>
        </w:rPr>
        <w:t xml:space="preserve">四、公告及投标报名时间 </w:t>
      </w:r>
      <w:r w:rsidR="0003498D">
        <w:rPr>
          <w:rFonts w:ascii="黑体" w:eastAsia="黑体" w:hAnsi="黑体" w:hint="eastAsia"/>
          <w:sz w:val="28"/>
          <w:szCs w:val="28"/>
        </w:rPr>
        <w:t>（一次报名仍有效）</w:t>
      </w:r>
    </w:p>
    <w:p w14:paraId="782E7E3E" w14:textId="63BCCB3F" w:rsidR="00A776DB" w:rsidRDefault="00000000">
      <w:pPr>
        <w:pStyle w:val="p0"/>
        <w:spacing w:line="580" w:lineRule="exact"/>
        <w:ind w:firstLineChars="196" w:firstLine="549"/>
        <w:rPr>
          <w:rFonts w:ascii="仿宋_GB2312" w:eastAsia="仿宋_GB2312"/>
          <w:kern w:val="2"/>
          <w:sz w:val="28"/>
          <w:szCs w:val="28"/>
        </w:rPr>
      </w:pPr>
      <w:r>
        <w:rPr>
          <w:rFonts w:ascii="仿宋_GB2312" w:eastAsia="仿宋_GB2312" w:hint="eastAsia"/>
          <w:sz w:val="28"/>
          <w:szCs w:val="28"/>
        </w:rPr>
        <w:t>2026年</w:t>
      </w:r>
      <w:r w:rsidR="00BA1F4C">
        <w:rPr>
          <w:rFonts w:ascii="仿宋_GB2312" w:eastAsia="仿宋_GB2312" w:hint="eastAsia"/>
          <w:color w:val="FF0000"/>
          <w:sz w:val="28"/>
          <w:szCs w:val="28"/>
          <w:u w:val="single"/>
        </w:rPr>
        <w:t>3</w:t>
      </w:r>
      <w:r>
        <w:rPr>
          <w:rFonts w:ascii="仿宋_GB2312" w:eastAsia="仿宋_GB2312" w:hint="eastAsia"/>
          <w:sz w:val="28"/>
          <w:szCs w:val="28"/>
        </w:rPr>
        <w:t>月</w:t>
      </w:r>
      <w:r w:rsidR="002C11AE">
        <w:rPr>
          <w:rFonts w:ascii="仿宋_GB2312" w:eastAsia="仿宋_GB2312" w:hint="eastAsia"/>
          <w:sz w:val="28"/>
          <w:szCs w:val="28"/>
        </w:rPr>
        <w:t>1</w:t>
      </w:r>
      <w:r w:rsidR="00BA1F4C">
        <w:rPr>
          <w:rFonts w:ascii="仿宋_GB2312" w:eastAsia="仿宋_GB2312" w:hint="eastAsia"/>
          <w:sz w:val="28"/>
          <w:szCs w:val="28"/>
        </w:rPr>
        <w:t>2</w:t>
      </w:r>
      <w:r>
        <w:rPr>
          <w:rFonts w:ascii="仿宋_GB2312" w:eastAsia="仿宋_GB2312" w:hint="eastAsia"/>
          <w:sz w:val="28"/>
          <w:szCs w:val="28"/>
        </w:rPr>
        <w:t>日至2026年</w:t>
      </w:r>
      <w:r w:rsidR="00BA1F4C">
        <w:rPr>
          <w:rFonts w:ascii="仿宋_GB2312" w:eastAsia="仿宋_GB2312" w:hint="eastAsia"/>
          <w:sz w:val="28"/>
          <w:szCs w:val="28"/>
        </w:rPr>
        <w:t>3</w:t>
      </w:r>
      <w:r>
        <w:rPr>
          <w:rFonts w:ascii="仿宋_GB2312" w:eastAsia="仿宋_GB2312" w:hint="eastAsia"/>
          <w:sz w:val="28"/>
          <w:szCs w:val="28"/>
        </w:rPr>
        <w:t>月</w:t>
      </w:r>
      <w:r w:rsidR="002C11AE">
        <w:rPr>
          <w:rFonts w:ascii="仿宋_GB2312" w:eastAsia="仿宋_GB2312" w:hint="eastAsia"/>
          <w:sz w:val="28"/>
          <w:szCs w:val="28"/>
        </w:rPr>
        <w:t>18</w:t>
      </w:r>
      <w:r>
        <w:rPr>
          <w:rFonts w:ascii="仿宋_GB2312" w:eastAsia="仿宋_GB2312" w:hint="eastAsia"/>
          <w:sz w:val="28"/>
          <w:szCs w:val="28"/>
        </w:rPr>
        <w:t>日</w:t>
      </w:r>
      <w:r>
        <w:rPr>
          <w:rFonts w:ascii="仿宋_GB2312" w:eastAsia="仿宋_GB2312" w:hint="eastAsia"/>
          <w:kern w:val="2"/>
          <w:sz w:val="28"/>
          <w:szCs w:val="28"/>
        </w:rPr>
        <w:t>。</w:t>
      </w:r>
    </w:p>
    <w:p w14:paraId="2AADFEF8" w14:textId="77777777" w:rsidR="00A776DB" w:rsidRDefault="00000000">
      <w:pPr>
        <w:pStyle w:val="p0"/>
        <w:spacing w:line="580" w:lineRule="exact"/>
        <w:ind w:firstLineChars="196" w:firstLine="549"/>
        <w:rPr>
          <w:rFonts w:ascii="黑体" w:eastAsia="黑体" w:hAnsi="黑体" w:hint="eastAsia"/>
          <w:sz w:val="28"/>
          <w:szCs w:val="28"/>
        </w:rPr>
      </w:pPr>
      <w:r>
        <w:rPr>
          <w:rFonts w:ascii="黑体" w:eastAsia="黑体" w:hAnsi="黑体" w:hint="eastAsia"/>
          <w:sz w:val="28"/>
          <w:szCs w:val="28"/>
        </w:rPr>
        <w:t>五、投标文件递交</w:t>
      </w:r>
    </w:p>
    <w:p w14:paraId="701B400A"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1.投标文件递交的截止时间（投标截止时间、开标时间）：</w:t>
      </w:r>
    </w:p>
    <w:p w14:paraId="6074B891" w14:textId="2033591A" w:rsidR="00A776DB" w:rsidRDefault="00000000">
      <w:pPr>
        <w:pStyle w:val="p0"/>
        <w:widowControl w:val="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2026年</w:t>
      </w:r>
      <w:r w:rsidR="00BA1F4C">
        <w:rPr>
          <w:rFonts w:ascii="仿宋_GB2312" w:eastAsia="仿宋_GB2312" w:hint="eastAsia"/>
          <w:color w:val="FF0000"/>
          <w:sz w:val="28"/>
          <w:szCs w:val="28"/>
          <w:u w:val="single"/>
        </w:rPr>
        <w:t>3</w:t>
      </w:r>
      <w:r>
        <w:rPr>
          <w:rFonts w:ascii="仿宋_GB2312" w:eastAsia="仿宋_GB2312" w:hint="eastAsia"/>
          <w:kern w:val="2"/>
          <w:sz w:val="28"/>
          <w:szCs w:val="28"/>
        </w:rPr>
        <w:t>月</w:t>
      </w:r>
      <w:r w:rsidR="002C11AE">
        <w:rPr>
          <w:rFonts w:ascii="仿宋_GB2312" w:eastAsia="仿宋_GB2312" w:hint="eastAsia"/>
          <w:kern w:val="2"/>
          <w:sz w:val="28"/>
          <w:szCs w:val="28"/>
        </w:rPr>
        <w:t>20</w:t>
      </w:r>
      <w:r>
        <w:rPr>
          <w:rFonts w:ascii="仿宋_GB2312" w:eastAsia="仿宋_GB2312" w:hint="eastAsia"/>
          <w:kern w:val="2"/>
          <w:sz w:val="28"/>
          <w:szCs w:val="28"/>
        </w:rPr>
        <w:t>日</w:t>
      </w:r>
      <w:r w:rsidR="00BA1F4C">
        <w:rPr>
          <w:rFonts w:ascii="仿宋_GB2312" w:eastAsia="仿宋_GB2312" w:hint="eastAsia"/>
          <w:color w:val="FF0000"/>
          <w:sz w:val="28"/>
          <w:szCs w:val="28"/>
          <w:u w:val="single"/>
        </w:rPr>
        <w:t>9</w:t>
      </w:r>
      <w:r>
        <w:rPr>
          <w:rFonts w:ascii="仿宋_GB2312" w:eastAsia="仿宋_GB2312" w:hint="eastAsia"/>
          <w:kern w:val="2"/>
          <w:sz w:val="28"/>
          <w:szCs w:val="28"/>
        </w:rPr>
        <w:t>时0分0秒，投标人应在投标截止时间前递交投标文件。</w:t>
      </w:r>
    </w:p>
    <w:p w14:paraId="78D9731B" w14:textId="77777777" w:rsidR="00A776DB" w:rsidRDefault="00000000">
      <w:pPr>
        <w:pStyle w:val="p0"/>
        <w:widowControl w:val="0"/>
        <w:spacing w:line="560" w:lineRule="exact"/>
        <w:ind w:firstLineChars="200" w:firstLine="560"/>
        <w:rPr>
          <w:rFonts w:ascii="仿宋_GB2312" w:eastAsia="仿宋_GB2312"/>
          <w:sz w:val="28"/>
          <w:szCs w:val="28"/>
        </w:rPr>
      </w:pPr>
      <w:r>
        <w:rPr>
          <w:rFonts w:ascii="仿宋_GB2312" w:eastAsia="仿宋_GB2312" w:hint="eastAsia"/>
          <w:kern w:val="2"/>
          <w:sz w:val="28"/>
          <w:szCs w:val="28"/>
        </w:rPr>
        <w:t>2.文件递交</w:t>
      </w:r>
    </w:p>
    <w:p w14:paraId="4921CA3E" w14:textId="77777777" w:rsidR="00A776DB" w:rsidRDefault="00000000">
      <w:pPr>
        <w:pStyle w:val="p0"/>
        <w:widowControl w:val="0"/>
        <w:spacing w:line="560" w:lineRule="exact"/>
        <w:rPr>
          <w:rFonts w:ascii="仿宋_GB2312" w:eastAsia="仿宋_GB2312"/>
          <w:sz w:val="28"/>
          <w:szCs w:val="28"/>
        </w:rPr>
      </w:pPr>
      <w:r>
        <w:rPr>
          <w:rFonts w:ascii="仿宋_GB2312" w:eastAsia="仿宋_GB2312" w:hint="eastAsia"/>
          <w:kern w:val="2"/>
          <w:sz w:val="28"/>
          <w:szCs w:val="28"/>
        </w:rPr>
        <w:t xml:space="preserve">    </w:t>
      </w:r>
      <w:r>
        <w:rPr>
          <w:rFonts w:ascii="仿宋_GB2312" w:eastAsia="仿宋_GB2312" w:hint="eastAsia"/>
          <w:sz w:val="28"/>
          <w:szCs w:val="28"/>
        </w:rPr>
        <w:t>通过山东钢铁集团有限公司采购与拍卖信息管理平台（https://bams.shansteelgroup.com）递交电子投标文件。</w:t>
      </w:r>
    </w:p>
    <w:p w14:paraId="30589B0B" w14:textId="77777777" w:rsidR="00A776DB" w:rsidRDefault="00000000">
      <w:pPr>
        <w:widowControl/>
        <w:spacing w:line="560" w:lineRule="exact"/>
        <w:ind w:firstLineChars="200" w:firstLine="560"/>
        <w:rPr>
          <w:rFonts w:ascii="仿宋_GB2312" w:eastAsia="仿宋_GB2312"/>
          <w:color w:val="FF0000"/>
          <w:sz w:val="28"/>
          <w:szCs w:val="28"/>
          <w:highlight w:val="yellow"/>
        </w:rPr>
      </w:pPr>
      <w:r>
        <w:rPr>
          <w:rFonts w:ascii="仿宋_GB2312" w:eastAsia="仿宋_GB2312" w:hint="eastAsia"/>
          <w:sz w:val="28"/>
          <w:szCs w:val="28"/>
        </w:rPr>
        <w:t>3.开标方式：投标人不需到招标人现场。</w:t>
      </w:r>
    </w:p>
    <w:p w14:paraId="5240CBC3" w14:textId="77777777" w:rsidR="00A776DB"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开标当日，投标人应安排有关商务及技术等人员登陆系统（https://bams.shansteelgroup.com），进入开标大厅等待开标及做好随时进行澄清、答疑准备，请保持网络及电话畅通，以便及时进行</w:t>
      </w:r>
      <w:r>
        <w:rPr>
          <w:rFonts w:ascii="仿宋_GB2312" w:eastAsia="仿宋_GB2312" w:hint="eastAsia"/>
          <w:sz w:val="28"/>
          <w:szCs w:val="28"/>
        </w:rPr>
        <w:lastRenderedPageBreak/>
        <w:t>澄清、答疑等环节。若评标委员会发出需澄清、答疑等要求，答复时间超出30分钟，则视为不响应，招标人有权做出不利于投标人的判断。需要延长或缩短答疑时间的视开标情况另行通知。</w:t>
      </w:r>
    </w:p>
    <w:p w14:paraId="1AD5DEB8" w14:textId="77777777" w:rsidR="00A776DB" w:rsidRDefault="00000000">
      <w:pPr>
        <w:widowControl/>
        <w:spacing w:line="560" w:lineRule="exact"/>
        <w:ind w:left="720"/>
        <w:rPr>
          <w:rFonts w:ascii="仿宋_GB2312" w:eastAsia="仿宋_GB2312"/>
          <w:color w:val="FF0000"/>
          <w:sz w:val="28"/>
          <w:szCs w:val="28"/>
          <w:highlight w:val="yellow"/>
        </w:rPr>
      </w:pPr>
      <w:r>
        <w:rPr>
          <w:rFonts w:ascii="黑体" w:eastAsia="黑体" w:hAnsi="黑体" w:hint="eastAsia"/>
          <w:kern w:val="0"/>
          <w:sz w:val="28"/>
          <w:szCs w:val="28"/>
        </w:rPr>
        <w:t>六、踏勘</w:t>
      </w:r>
      <w:r>
        <w:rPr>
          <w:rFonts w:ascii="仿宋_GB2312" w:eastAsia="仿宋_GB2312" w:hint="eastAsia"/>
          <w:sz w:val="28"/>
          <w:szCs w:val="28"/>
        </w:rPr>
        <w:t>：不组织</w:t>
      </w:r>
    </w:p>
    <w:p w14:paraId="19CDFB62" w14:textId="77777777" w:rsidR="00A776DB" w:rsidRDefault="00000000">
      <w:pPr>
        <w:pStyle w:val="p0"/>
        <w:spacing w:line="560" w:lineRule="exact"/>
        <w:ind w:firstLineChars="200" w:firstLine="560"/>
        <w:rPr>
          <w:rFonts w:ascii="仿宋_GB2312" w:eastAsia="仿宋_GB2312"/>
          <w:kern w:val="2"/>
          <w:sz w:val="28"/>
          <w:szCs w:val="28"/>
        </w:rPr>
      </w:pPr>
      <w:r>
        <w:rPr>
          <w:rFonts w:ascii="黑体" w:eastAsia="黑体" w:hAnsi="黑体" w:hint="eastAsia"/>
          <w:sz w:val="28"/>
          <w:szCs w:val="28"/>
        </w:rPr>
        <w:t>七、投标报名及招标文件的获取方式</w:t>
      </w:r>
    </w:p>
    <w:p w14:paraId="0E319D78" w14:textId="7C39C7A8" w:rsidR="00A776DB" w:rsidRDefault="00000000">
      <w:pPr>
        <w:spacing w:line="580" w:lineRule="exact"/>
        <w:ind w:right="-6" w:firstLine="555"/>
        <w:rPr>
          <w:rFonts w:ascii="仿宋_GB2312" w:eastAsia="仿宋_GB2312" w:hAnsi="宋体" w:hint="eastAsia"/>
          <w:sz w:val="28"/>
          <w:szCs w:val="28"/>
        </w:rPr>
      </w:pPr>
      <w:r>
        <w:rPr>
          <w:rFonts w:ascii="仿宋_GB2312" w:eastAsia="仿宋_GB2312" w:hint="eastAsia"/>
          <w:sz w:val="28"/>
          <w:szCs w:val="28"/>
        </w:rPr>
        <w:t>本次招标采用网上报名方式。凡有意参加的潜在投标人，在公告期内登陆：https://bams.shansteelgroup.com注册报名,</w:t>
      </w:r>
      <w:r>
        <w:rPr>
          <w:rFonts w:ascii="仿宋_GB2312" w:eastAsia="仿宋_GB2312" w:hAnsi="仿宋_GB2312" w:cs="仿宋_GB2312"/>
          <w:sz w:val="28"/>
          <w:szCs w:val="28"/>
        </w:rPr>
        <w:t xml:space="preserve"> 首次参与招标的投标人需在平台注册，注册时请</w:t>
      </w:r>
      <w:r>
        <w:rPr>
          <w:rFonts w:ascii="仿宋_GB2312" w:eastAsia="仿宋_GB2312" w:hAnsi="仿宋_GB2312" w:cs="仿宋_GB2312"/>
          <w:sz w:val="28"/>
          <w:szCs w:val="28"/>
          <w:highlight w:val="yellow"/>
        </w:rPr>
        <w:t>参照网站首页的《使用帮助》</w:t>
      </w:r>
      <w:r>
        <w:rPr>
          <w:rFonts w:ascii="仿宋_GB2312" w:eastAsia="仿宋_GB2312" w:hAnsi="仿宋_GB2312" w:cs="仿宋_GB2312"/>
          <w:sz w:val="28"/>
          <w:szCs w:val="28"/>
        </w:rPr>
        <w:t>，用户注册、审核成功后，须修改初始密码，重新登录后报名</w:t>
      </w:r>
      <w:r>
        <w:rPr>
          <w:rFonts w:ascii="仿宋_GB2312" w:eastAsia="仿宋_GB2312" w:hint="eastAsia"/>
          <w:sz w:val="28"/>
          <w:szCs w:val="28"/>
        </w:rPr>
        <w:t>（注册时仅填写或上传带红星的必填项，完成注册即可，因资格后审，注册成功后，不进行审核）。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28"/>
          <w:szCs w:val="28"/>
          <w:highlight w:val="yellow"/>
          <w:lang w:val="zh-CN"/>
        </w:rPr>
        <w:t>（必须先报名再交费）</w:t>
      </w:r>
      <w:r>
        <w:rPr>
          <w:rFonts w:ascii="仿宋_GB2312" w:eastAsia="仿宋_GB2312" w:hint="eastAsia"/>
          <w:sz w:val="28"/>
          <w:szCs w:val="28"/>
        </w:rPr>
        <w:t>；投标人交纳标书费后，招标人财务在2个工作日内确认，</w:t>
      </w:r>
      <w:r>
        <w:rPr>
          <w:rFonts w:ascii="仿宋_GB2312" w:eastAsia="仿宋_GB2312" w:hAnsi="仿宋_GB2312" w:cs="仿宋_GB2312" w:hint="eastAsia"/>
          <w:sz w:val="28"/>
          <w:szCs w:val="28"/>
          <w:lang w:val="zh-CN"/>
        </w:rPr>
        <w:t>确认后</w:t>
      </w:r>
      <w:r>
        <w:rPr>
          <w:rFonts w:ascii="仿宋_GB2312" w:eastAsia="仿宋_GB2312" w:hint="eastAsia"/>
          <w:sz w:val="28"/>
          <w:szCs w:val="28"/>
        </w:rPr>
        <w:t>投标人可直接用注册的账户和密码从网上下载招标文件，期间如有疑问请咨询</w:t>
      </w:r>
      <w:r w:rsidR="00091240" w:rsidRPr="00091240">
        <w:rPr>
          <w:rFonts w:ascii="仿宋_GB2312" w:eastAsia="仿宋_GB2312" w:hint="eastAsia"/>
          <w:b/>
          <w:bCs/>
          <w:sz w:val="28"/>
          <w:szCs w:val="28"/>
        </w:rPr>
        <w:t>财务电话7920901，招标电话79</w:t>
      </w:r>
      <w:r w:rsidR="00091240">
        <w:rPr>
          <w:rFonts w:ascii="仿宋_GB2312" w:eastAsia="仿宋_GB2312" w:hint="eastAsia"/>
          <w:b/>
          <w:bCs/>
          <w:sz w:val="28"/>
          <w:szCs w:val="28"/>
        </w:rPr>
        <w:t>20935</w:t>
      </w:r>
      <w:r>
        <w:rPr>
          <w:rFonts w:ascii="仿宋_GB2312" w:eastAsia="仿宋_GB2312" w:hAnsi="宋体" w:hint="eastAsia"/>
          <w:kern w:val="0"/>
          <w:sz w:val="28"/>
          <w:szCs w:val="28"/>
        </w:rPr>
        <w:t>。</w:t>
      </w:r>
    </w:p>
    <w:p w14:paraId="2072C748" w14:textId="759A7FC2" w:rsidR="00A776DB" w:rsidRDefault="00000000">
      <w:pPr>
        <w:pStyle w:val="p0"/>
        <w:spacing w:line="580" w:lineRule="exact"/>
        <w:ind w:firstLineChars="200" w:firstLine="560"/>
        <w:rPr>
          <w:rFonts w:ascii="仿宋_GB2312" w:eastAsia="仿宋_GB2312" w:hAnsi="宋体" w:hint="eastAsia"/>
          <w:sz w:val="28"/>
          <w:szCs w:val="28"/>
        </w:rPr>
      </w:pPr>
      <w:r>
        <w:rPr>
          <w:rFonts w:ascii="黑体" w:eastAsia="黑体" w:hAnsi="黑体" w:hint="eastAsia"/>
          <w:bCs/>
          <w:sz w:val="28"/>
          <w:szCs w:val="28"/>
        </w:rPr>
        <w:t>八、标书费及</w:t>
      </w:r>
      <w:r>
        <w:rPr>
          <w:rFonts w:ascii="黑体" w:eastAsia="黑体" w:hAnsi="黑体" w:hint="eastAsia"/>
          <w:sz w:val="28"/>
          <w:szCs w:val="28"/>
        </w:rPr>
        <w:t>投标保证金</w:t>
      </w:r>
      <w:r w:rsidR="0003498D">
        <w:rPr>
          <w:rFonts w:ascii="黑体" w:eastAsia="黑体" w:hAnsi="黑体" w:hint="eastAsia"/>
          <w:sz w:val="28"/>
          <w:szCs w:val="28"/>
        </w:rPr>
        <w:t>（一次缴纳仍有效）</w:t>
      </w:r>
    </w:p>
    <w:p w14:paraId="6E53E1F5" w14:textId="77777777" w:rsidR="00A776DB"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本次招标项目标书费：人民币</w:t>
      </w:r>
      <w:r>
        <w:rPr>
          <w:rFonts w:ascii="仿宋_GB2312" w:eastAsia="仿宋_GB2312" w:hint="eastAsia"/>
          <w:sz w:val="28"/>
          <w:szCs w:val="28"/>
          <w:u w:val="single"/>
        </w:rPr>
        <w:t xml:space="preserve">  200 </w:t>
      </w:r>
      <w:r>
        <w:rPr>
          <w:rFonts w:ascii="仿宋_GB2312" w:eastAsia="仿宋_GB2312" w:hint="eastAsia"/>
          <w:sz w:val="28"/>
          <w:szCs w:val="28"/>
        </w:rPr>
        <w:t>元。</w:t>
      </w:r>
    </w:p>
    <w:p w14:paraId="231054D0" w14:textId="77777777" w:rsidR="00A776DB"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本次招标项目投标保证金：人民币 </w:t>
      </w:r>
      <w:r>
        <w:rPr>
          <w:rFonts w:ascii="仿宋_GB2312" w:eastAsia="仿宋_GB2312" w:hint="eastAsia"/>
          <w:bCs/>
          <w:sz w:val="28"/>
          <w:szCs w:val="28"/>
          <w:u w:val="single"/>
        </w:rPr>
        <w:t>50000</w:t>
      </w:r>
      <w:r>
        <w:rPr>
          <w:rFonts w:ascii="仿宋_GB2312" w:eastAsia="仿宋_GB2312" w:hint="eastAsia"/>
          <w:sz w:val="28"/>
          <w:szCs w:val="28"/>
        </w:rPr>
        <w:t>元（大写：伍万元整）</w:t>
      </w:r>
    </w:p>
    <w:p w14:paraId="44927D1D" w14:textId="77777777" w:rsidR="00A776D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42D69B4D" w14:textId="77777777" w:rsidR="00A776D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3E10A3AD" w14:textId="77777777" w:rsidR="00A776D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1F64015C" w14:textId="77777777" w:rsidR="00A776D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5A94F445" w14:textId="77777777" w:rsidR="00A776DB"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lastRenderedPageBreak/>
        <w:t>注：</w:t>
      </w:r>
    </w:p>
    <w:p w14:paraId="1F6BF0B5" w14:textId="77777777" w:rsidR="00A776D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0AFE09FA" w14:textId="77777777" w:rsidR="00A776D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w:t>
      </w:r>
      <w:r>
        <w:rPr>
          <w:rFonts w:ascii="仿宋_GB2312" w:eastAsia="仿宋_GB2312" w:cs="Calibri" w:hint="eastAsia"/>
          <w:sz w:val="28"/>
          <w:szCs w:val="28"/>
          <w:highlight w:val="yellow"/>
        </w:rPr>
        <w:t>（供应商必须认真填写供应商信息表（详见招标文件附录7），必须确保信息准确。）</w:t>
      </w:r>
    </w:p>
    <w:p w14:paraId="4ED17477" w14:textId="77777777" w:rsidR="00A776DB"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546DDF5B" w14:textId="77777777" w:rsidR="00A776DB" w:rsidRDefault="00000000">
      <w:pPr>
        <w:widowControl/>
        <w:spacing w:line="560" w:lineRule="exact"/>
        <w:ind w:firstLineChars="200" w:firstLine="560"/>
        <w:rPr>
          <w:rFonts w:ascii="仿宋_GB2312" w:eastAsia="仿宋_GB2312"/>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161E9601" w14:textId="77777777" w:rsidR="00A776DB" w:rsidRDefault="00000000">
      <w:pPr>
        <w:spacing w:line="580" w:lineRule="exact"/>
        <w:ind w:firstLineChars="200" w:firstLine="560"/>
        <w:rPr>
          <w:rFonts w:ascii="黑体" w:eastAsia="黑体" w:hAnsi="黑体" w:hint="eastAsia"/>
          <w:kern w:val="0"/>
          <w:sz w:val="28"/>
          <w:szCs w:val="28"/>
        </w:rPr>
      </w:pPr>
      <w:r>
        <w:rPr>
          <w:rFonts w:ascii="黑体" w:eastAsia="黑体" w:hAnsi="黑体" w:hint="eastAsia"/>
          <w:sz w:val="28"/>
          <w:szCs w:val="28"/>
        </w:rPr>
        <w:t>九、</w:t>
      </w:r>
      <w:r>
        <w:rPr>
          <w:rFonts w:ascii="黑体" w:eastAsia="黑体" w:hAnsi="黑体" w:hint="eastAsia"/>
          <w:kern w:val="0"/>
          <w:sz w:val="28"/>
          <w:szCs w:val="28"/>
        </w:rPr>
        <w:t>招标文件澄清</w:t>
      </w:r>
    </w:p>
    <w:p w14:paraId="2E6D6614"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投标人要求招标人对招标文件答疑的，应在投标截止时间2-</w:t>
      </w:r>
      <w:r>
        <w:rPr>
          <w:rFonts w:ascii="仿宋_GB2312" w:eastAsia="仿宋_GB2312" w:hint="eastAsia"/>
          <w:color w:val="000000"/>
          <w:kern w:val="2"/>
          <w:sz w:val="28"/>
          <w:szCs w:val="28"/>
        </w:rPr>
        <w:t>3日</w:t>
      </w:r>
      <w:r>
        <w:rPr>
          <w:rFonts w:ascii="仿宋_GB2312" w:eastAsia="仿宋_GB2312" w:hint="eastAsia"/>
          <w:kern w:val="2"/>
          <w:sz w:val="28"/>
          <w:szCs w:val="28"/>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35F1CC35"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lastRenderedPageBreak/>
        <w:t>请潜在投标人每日登陆https://bams.shansteelgroup.com，用注册的用户名查找是否有招标澄清或补充文件及现场澄清通知等信息，招标人不再单独通知，怠于登陆造成的后果由潜在投标人承担。</w:t>
      </w:r>
    </w:p>
    <w:p w14:paraId="1833D6E9" w14:textId="77777777" w:rsidR="00A776DB" w:rsidRDefault="00000000">
      <w:pPr>
        <w:spacing w:line="580" w:lineRule="exact"/>
        <w:ind w:firstLineChars="200" w:firstLine="560"/>
        <w:rPr>
          <w:rFonts w:ascii="黑体" w:eastAsia="黑体" w:hAnsi="黑体" w:hint="eastAsia"/>
          <w:kern w:val="0"/>
          <w:sz w:val="28"/>
          <w:szCs w:val="28"/>
        </w:rPr>
      </w:pPr>
      <w:r>
        <w:rPr>
          <w:rFonts w:ascii="黑体" w:eastAsia="黑体" w:hAnsi="黑体" w:hint="eastAsia"/>
          <w:sz w:val="28"/>
          <w:szCs w:val="28"/>
        </w:rPr>
        <w:t>十、</w:t>
      </w:r>
      <w:r>
        <w:rPr>
          <w:rFonts w:ascii="黑体" w:eastAsia="黑体" w:hAnsi="黑体" w:hint="eastAsia"/>
          <w:kern w:val="0"/>
          <w:sz w:val="28"/>
          <w:szCs w:val="28"/>
        </w:rPr>
        <w:t>招标人联系地址、联系人及联系方式</w:t>
      </w:r>
    </w:p>
    <w:p w14:paraId="17C87154" w14:textId="77777777" w:rsidR="00A776D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联系地址：山东钢铁日照公司办公楼（百度地图可查）-餐饮中心A区二楼201室（日照市东港区临钢路1号）</w:t>
      </w:r>
    </w:p>
    <w:p w14:paraId="7FB05E55" w14:textId="77777777" w:rsidR="00A776D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咨询时间：</w:t>
      </w:r>
    </w:p>
    <w:p w14:paraId="2C1FD346" w14:textId="77777777" w:rsidR="00A776DB" w:rsidRDefault="00000000">
      <w:pPr>
        <w:adjustRightInd w:val="0"/>
        <w:snapToGrid w:val="0"/>
        <w:spacing w:line="560" w:lineRule="exact"/>
        <w:ind w:firstLineChars="200" w:firstLine="562"/>
        <w:rPr>
          <w:rFonts w:ascii="仿宋_GB2312" w:eastAsia="仿宋_GB2312" w:hAnsi="仿宋_GB2312" w:cs="仿宋_GB2312" w:hint="eastAsia"/>
          <w:b/>
          <w:bCs/>
          <w:sz w:val="28"/>
          <w:szCs w:val="28"/>
        </w:rPr>
      </w:pPr>
      <w:r>
        <w:rPr>
          <w:rFonts w:ascii="仿宋_GB2312" w:eastAsia="仿宋_GB2312" w:hAnsi="宋体" w:hint="eastAsia"/>
          <w:b/>
          <w:bCs/>
          <w:sz w:val="28"/>
          <w:szCs w:val="28"/>
        </w:rPr>
        <w:t>工作日 上午：9:00-11:30      下午：14:00-16:30</w:t>
      </w:r>
    </w:p>
    <w:p w14:paraId="5BF8E996" w14:textId="77777777" w:rsidR="00A776DB" w:rsidRDefault="00A776DB">
      <w:pPr>
        <w:tabs>
          <w:tab w:val="left" w:pos="425"/>
        </w:tabs>
        <w:spacing w:before="50" w:line="600" w:lineRule="exact"/>
        <w:rPr>
          <w:rFonts w:ascii="仿宋_GB2312" w:eastAsia="仿宋_GB2312"/>
          <w:sz w:val="28"/>
          <w:szCs w:val="28"/>
        </w:rPr>
      </w:pPr>
    </w:p>
    <w:p w14:paraId="7726126E" w14:textId="77777777" w:rsidR="00A776DB" w:rsidRDefault="00A776DB">
      <w:pPr>
        <w:tabs>
          <w:tab w:val="left" w:pos="425"/>
        </w:tabs>
        <w:spacing w:before="50" w:line="600" w:lineRule="exact"/>
        <w:rPr>
          <w:rFonts w:ascii="仿宋_GB2312" w:eastAsia="仿宋_GB2312"/>
          <w:sz w:val="28"/>
          <w:szCs w:val="28"/>
        </w:rPr>
      </w:pP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A776DB" w14:paraId="5C82128E" w14:textId="77777777">
        <w:trPr>
          <w:trHeight w:val="522"/>
        </w:trPr>
        <w:tc>
          <w:tcPr>
            <w:tcW w:w="824" w:type="dxa"/>
          </w:tcPr>
          <w:p w14:paraId="0A9DF83B"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序号</w:t>
            </w:r>
          </w:p>
        </w:tc>
        <w:tc>
          <w:tcPr>
            <w:tcW w:w="2472" w:type="dxa"/>
          </w:tcPr>
          <w:p w14:paraId="6948A30F"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业务</w:t>
            </w:r>
          </w:p>
        </w:tc>
        <w:tc>
          <w:tcPr>
            <w:tcW w:w="2455" w:type="dxa"/>
          </w:tcPr>
          <w:p w14:paraId="22A4560F"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联系人</w:t>
            </w:r>
          </w:p>
        </w:tc>
        <w:tc>
          <w:tcPr>
            <w:tcW w:w="2969" w:type="dxa"/>
          </w:tcPr>
          <w:p w14:paraId="15864E99"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联系方式</w:t>
            </w:r>
          </w:p>
        </w:tc>
      </w:tr>
      <w:tr w:rsidR="00A776DB" w14:paraId="78E89C8D" w14:textId="77777777">
        <w:trPr>
          <w:trHeight w:val="512"/>
        </w:trPr>
        <w:tc>
          <w:tcPr>
            <w:tcW w:w="824" w:type="dxa"/>
            <w:vAlign w:val="center"/>
          </w:tcPr>
          <w:p w14:paraId="050EBCAA"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p>
        </w:tc>
        <w:tc>
          <w:tcPr>
            <w:tcW w:w="2472" w:type="dxa"/>
            <w:vAlign w:val="center"/>
          </w:tcPr>
          <w:p w14:paraId="21686887"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int="eastAsia"/>
                <w:kern w:val="0"/>
                <w:sz w:val="28"/>
                <w:szCs w:val="28"/>
              </w:rPr>
              <w:t>标书</w:t>
            </w:r>
            <w:r>
              <w:rPr>
                <w:rFonts w:ascii="仿宋_GB2312" w:eastAsia="仿宋_GB2312" w:hAnsi="仿宋_GB2312" w:cs="仿宋_GB2312" w:hint="eastAsia"/>
                <w:kern w:val="0"/>
                <w:sz w:val="28"/>
                <w:szCs w:val="28"/>
              </w:rPr>
              <w:t>费</w:t>
            </w:r>
          </w:p>
        </w:tc>
        <w:tc>
          <w:tcPr>
            <w:tcW w:w="2455" w:type="dxa"/>
            <w:vAlign w:val="center"/>
          </w:tcPr>
          <w:p w14:paraId="3D7EC14F"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刘女士</w:t>
            </w:r>
          </w:p>
        </w:tc>
        <w:tc>
          <w:tcPr>
            <w:tcW w:w="2969" w:type="dxa"/>
            <w:vAlign w:val="center"/>
          </w:tcPr>
          <w:p w14:paraId="42CACB5E"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0633-7920901</w:t>
            </w:r>
          </w:p>
        </w:tc>
      </w:tr>
      <w:tr w:rsidR="00A776DB" w14:paraId="47F9763E" w14:textId="77777777">
        <w:trPr>
          <w:trHeight w:val="510"/>
        </w:trPr>
        <w:tc>
          <w:tcPr>
            <w:tcW w:w="824" w:type="dxa"/>
            <w:vAlign w:val="center"/>
          </w:tcPr>
          <w:p w14:paraId="0ECAD166"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p>
        </w:tc>
        <w:tc>
          <w:tcPr>
            <w:tcW w:w="2472" w:type="dxa"/>
            <w:vAlign w:val="center"/>
          </w:tcPr>
          <w:p w14:paraId="15CFF96B" w14:textId="77777777" w:rsidR="00A776DB" w:rsidRDefault="00000000">
            <w:pPr>
              <w:spacing w:line="560" w:lineRule="exact"/>
              <w:jc w:val="center"/>
              <w:rPr>
                <w:rFonts w:ascii="仿宋_GB2312" w:eastAsia="仿宋_GB2312" w:hAnsi="仿宋_GB2312" w:cs="仿宋_GB2312" w:hint="eastAsia"/>
                <w:kern w:val="0"/>
                <w:sz w:val="28"/>
                <w:szCs w:val="28"/>
              </w:rPr>
            </w:pPr>
            <w:r>
              <w:rPr>
                <w:rFonts w:ascii="仿宋_GB2312" w:eastAsia="仿宋_GB2312" w:hint="eastAsia"/>
                <w:kern w:val="0"/>
                <w:sz w:val="28"/>
                <w:szCs w:val="28"/>
              </w:rPr>
              <w:t>保证金</w:t>
            </w:r>
          </w:p>
        </w:tc>
        <w:tc>
          <w:tcPr>
            <w:tcW w:w="2455" w:type="dxa"/>
          </w:tcPr>
          <w:p w14:paraId="66A03CA9" w14:textId="77777777" w:rsidR="00A776DB" w:rsidRDefault="00000000">
            <w:pPr>
              <w:spacing w:line="560" w:lineRule="exact"/>
              <w:jc w:val="center"/>
              <w:rPr>
                <w:rFonts w:ascii="仿宋_GB2312" w:eastAsia="仿宋_GB2312" w:hAnsi="仿宋_GB2312" w:cs="仿宋_GB2312" w:hint="eastAsia"/>
                <w:kern w:val="0"/>
                <w:sz w:val="28"/>
                <w:szCs w:val="28"/>
              </w:rPr>
            </w:pPr>
            <w:r>
              <w:rPr>
                <w:rFonts w:ascii="仿宋_GB2312" w:eastAsia="仿宋_GB2312" w:hAnsi="Times New Roman" w:hint="eastAsia"/>
                <w:kern w:val="0"/>
                <w:sz w:val="28"/>
                <w:szCs w:val="28"/>
              </w:rPr>
              <w:t>金先生</w:t>
            </w:r>
          </w:p>
        </w:tc>
        <w:tc>
          <w:tcPr>
            <w:tcW w:w="2969" w:type="dxa"/>
          </w:tcPr>
          <w:p w14:paraId="2C44017A" w14:textId="77777777" w:rsidR="00A776DB" w:rsidRDefault="00000000">
            <w:pPr>
              <w:spacing w:line="560" w:lineRule="exact"/>
              <w:jc w:val="center"/>
              <w:rPr>
                <w:rFonts w:ascii="仿宋_GB2312" w:eastAsia="仿宋_GB2312" w:hAnsi="仿宋_GB2312" w:cs="仿宋_GB2312" w:hint="eastAsia"/>
                <w:kern w:val="0"/>
                <w:sz w:val="28"/>
                <w:szCs w:val="28"/>
              </w:rPr>
            </w:pPr>
            <w:r>
              <w:rPr>
                <w:rFonts w:ascii="仿宋_GB2312" w:eastAsia="仿宋_GB2312" w:hint="eastAsia"/>
                <w:sz w:val="28"/>
                <w:szCs w:val="28"/>
              </w:rPr>
              <w:t>0633-7927657</w:t>
            </w:r>
          </w:p>
        </w:tc>
      </w:tr>
      <w:tr w:rsidR="00A776DB" w14:paraId="68108FF7" w14:textId="77777777">
        <w:trPr>
          <w:trHeight w:val="546"/>
        </w:trPr>
        <w:tc>
          <w:tcPr>
            <w:tcW w:w="824" w:type="dxa"/>
            <w:vAlign w:val="center"/>
          </w:tcPr>
          <w:p w14:paraId="483A08F5"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p>
        </w:tc>
        <w:tc>
          <w:tcPr>
            <w:tcW w:w="2472" w:type="dxa"/>
            <w:vAlign w:val="center"/>
          </w:tcPr>
          <w:p w14:paraId="75767013"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投标技术咨询</w:t>
            </w:r>
          </w:p>
        </w:tc>
        <w:tc>
          <w:tcPr>
            <w:tcW w:w="2455" w:type="dxa"/>
            <w:vAlign w:val="center"/>
          </w:tcPr>
          <w:p w14:paraId="5BB67745" w14:textId="77777777" w:rsidR="00A776DB" w:rsidRDefault="00000000">
            <w:pPr>
              <w:spacing w:line="460" w:lineRule="exact"/>
              <w:jc w:val="center"/>
              <w:rPr>
                <w:rFonts w:ascii="仿宋_GB2312" w:eastAsia="仿宋_GB2312" w:hAnsi="仿宋_GB2312" w:cs="仿宋_GB2312" w:hint="eastAsia"/>
                <w:kern w:val="0"/>
                <w:sz w:val="28"/>
                <w:szCs w:val="28"/>
              </w:rPr>
            </w:pPr>
            <w:bookmarkStart w:id="7" w:name="OLE_LINK4"/>
            <w:r>
              <w:rPr>
                <w:rFonts w:ascii="仿宋_GB2312" w:eastAsia="仿宋_GB2312" w:hAnsi="仿宋_GB2312" w:cs="仿宋_GB2312" w:hint="eastAsia"/>
                <w:sz w:val="28"/>
                <w:szCs w:val="28"/>
              </w:rPr>
              <w:t xml:space="preserve">王先生 </w:t>
            </w:r>
            <w:bookmarkEnd w:id="7"/>
          </w:p>
        </w:tc>
        <w:tc>
          <w:tcPr>
            <w:tcW w:w="2969" w:type="dxa"/>
            <w:vAlign w:val="center"/>
          </w:tcPr>
          <w:p w14:paraId="020A8157" w14:textId="77777777" w:rsidR="00A776DB" w:rsidRDefault="00000000">
            <w:pPr>
              <w:spacing w:line="460" w:lineRule="exact"/>
              <w:jc w:val="center"/>
              <w:rPr>
                <w:rFonts w:ascii="仿宋_GB2312" w:eastAsia="仿宋_GB2312" w:hAnsi="仿宋_GB2312" w:cs="仿宋_GB2312" w:hint="eastAsia"/>
                <w:kern w:val="0"/>
                <w:sz w:val="28"/>
                <w:szCs w:val="28"/>
              </w:rPr>
            </w:pPr>
            <w:bookmarkStart w:id="8" w:name="OLE_LINK5"/>
            <w:r>
              <w:rPr>
                <w:rFonts w:ascii="仿宋_GB2312" w:eastAsia="仿宋_GB2312" w:hint="eastAsia"/>
                <w:sz w:val="28"/>
                <w:szCs w:val="28"/>
              </w:rPr>
              <w:t>0633-</w:t>
            </w:r>
            <w:r>
              <w:rPr>
                <w:rFonts w:ascii="仿宋_GB2312" w:eastAsia="仿宋_GB2312" w:hAnsi="仿宋_GB2312" w:cs="仿宋_GB2312" w:hint="eastAsia"/>
                <w:kern w:val="0"/>
                <w:sz w:val="28"/>
                <w:szCs w:val="28"/>
              </w:rPr>
              <w:t>7921262</w:t>
            </w:r>
            <w:bookmarkEnd w:id="8"/>
          </w:p>
        </w:tc>
      </w:tr>
      <w:tr w:rsidR="00A776DB" w14:paraId="3BBEEC54" w14:textId="77777777">
        <w:trPr>
          <w:trHeight w:val="546"/>
        </w:trPr>
        <w:tc>
          <w:tcPr>
            <w:tcW w:w="824" w:type="dxa"/>
            <w:vAlign w:val="center"/>
          </w:tcPr>
          <w:p w14:paraId="5E6FDAC3"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4</w:t>
            </w:r>
          </w:p>
        </w:tc>
        <w:tc>
          <w:tcPr>
            <w:tcW w:w="2472" w:type="dxa"/>
            <w:vAlign w:val="center"/>
          </w:tcPr>
          <w:p w14:paraId="04284821"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投标商务咨询</w:t>
            </w:r>
          </w:p>
        </w:tc>
        <w:tc>
          <w:tcPr>
            <w:tcW w:w="2455" w:type="dxa"/>
            <w:vAlign w:val="center"/>
          </w:tcPr>
          <w:p w14:paraId="1863D2F0"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 xml:space="preserve">王先生 </w:t>
            </w:r>
          </w:p>
        </w:tc>
        <w:tc>
          <w:tcPr>
            <w:tcW w:w="2969" w:type="dxa"/>
            <w:vAlign w:val="center"/>
          </w:tcPr>
          <w:p w14:paraId="489FF676"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int="eastAsia"/>
                <w:sz w:val="28"/>
                <w:szCs w:val="28"/>
              </w:rPr>
              <w:t>0633-</w:t>
            </w:r>
            <w:r>
              <w:rPr>
                <w:rFonts w:ascii="仿宋_GB2312" w:eastAsia="仿宋_GB2312" w:hAnsi="仿宋_GB2312" w:cs="仿宋_GB2312" w:hint="eastAsia"/>
                <w:kern w:val="0"/>
                <w:sz w:val="28"/>
                <w:szCs w:val="28"/>
              </w:rPr>
              <w:t>7921262</w:t>
            </w:r>
          </w:p>
        </w:tc>
      </w:tr>
      <w:tr w:rsidR="00A776DB" w14:paraId="4407EB81" w14:textId="77777777">
        <w:trPr>
          <w:trHeight w:val="658"/>
        </w:trPr>
        <w:tc>
          <w:tcPr>
            <w:tcW w:w="824" w:type="dxa"/>
            <w:vAlign w:val="center"/>
          </w:tcPr>
          <w:p w14:paraId="267D15BA"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5</w:t>
            </w:r>
          </w:p>
        </w:tc>
        <w:tc>
          <w:tcPr>
            <w:tcW w:w="2472" w:type="dxa"/>
            <w:vAlign w:val="center"/>
          </w:tcPr>
          <w:p w14:paraId="27B757CA"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网站技术员</w:t>
            </w:r>
          </w:p>
        </w:tc>
        <w:tc>
          <w:tcPr>
            <w:tcW w:w="2455" w:type="dxa"/>
            <w:vAlign w:val="center"/>
          </w:tcPr>
          <w:p w14:paraId="3FAFA458" w14:textId="77777777" w:rsidR="00A776DB" w:rsidRDefault="00A776DB">
            <w:pPr>
              <w:spacing w:line="460" w:lineRule="exact"/>
              <w:jc w:val="center"/>
              <w:rPr>
                <w:rFonts w:ascii="仿宋_GB2312" w:eastAsia="仿宋_GB2312" w:hAnsi="仿宋_GB2312" w:cs="仿宋_GB2312" w:hint="eastAsia"/>
                <w:color w:val="FF0000"/>
                <w:sz w:val="28"/>
                <w:szCs w:val="28"/>
                <w:highlight w:val="yellow"/>
                <w:u w:val="single"/>
              </w:rPr>
            </w:pPr>
          </w:p>
        </w:tc>
        <w:tc>
          <w:tcPr>
            <w:tcW w:w="2969" w:type="dxa"/>
            <w:vAlign w:val="center"/>
          </w:tcPr>
          <w:p w14:paraId="50409424" w14:textId="77777777" w:rsidR="00A776DB" w:rsidRDefault="00000000">
            <w:pPr>
              <w:spacing w:line="4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0633-7920020</w:t>
            </w:r>
          </w:p>
          <w:p w14:paraId="5880108E" w14:textId="77777777" w:rsidR="00A776DB" w:rsidRDefault="00000000">
            <w:pPr>
              <w:spacing w:line="460" w:lineRule="exact"/>
              <w:jc w:val="center"/>
              <w:rPr>
                <w:rFonts w:ascii="仿宋_GB2312" w:eastAsia="仿宋_GB2312" w:hAnsi="仿宋_GB2312" w:cs="仿宋_GB2312" w:hint="eastAsia"/>
                <w:kern w:val="0"/>
                <w:sz w:val="28"/>
                <w:szCs w:val="28"/>
                <w:highlight w:val="yellow"/>
              </w:rPr>
            </w:pPr>
            <w:r>
              <w:rPr>
                <w:rFonts w:ascii="仿宋_GB2312" w:eastAsia="仿宋_GB2312" w:hAnsi="仿宋_GB2312" w:cs="仿宋_GB2312" w:hint="eastAsia"/>
                <w:sz w:val="28"/>
                <w:szCs w:val="28"/>
              </w:rPr>
              <w:t>0531-67606687</w:t>
            </w:r>
          </w:p>
        </w:tc>
      </w:tr>
      <w:tr w:rsidR="00A776DB" w14:paraId="7816B13C" w14:textId="77777777">
        <w:trPr>
          <w:trHeight w:val="576"/>
        </w:trPr>
        <w:tc>
          <w:tcPr>
            <w:tcW w:w="824" w:type="dxa"/>
            <w:vAlign w:val="center"/>
          </w:tcPr>
          <w:p w14:paraId="7EE29E7C"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6</w:t>
            </w:r>
          </w:p>
        </w:tc>
        <w:tc>
          <w:tcPr>
            <w:tcW w:w="2472" w:type="dxa"/>
            <w:vAlign w:val="center"/>
          </w:tcPr>
          <w:p w14:paraId="56E6E718"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其他咨询</w:t>
            </w:r>
          </w:p>
        </w:tc>
        <w:tc>
          <w:tcPr>
            <w:tcW w:w="2455" w:type="dxa"/>
            <w:vAlign w:val="center"/>
          </w:tcPr>
          <w:p w14:paraId="733C5ADC" w14:textId="77777777" w:rsidR="00A776DB" w:rsidRDefault="00A776DB">
            <w:pPr>
              <w:spacing w:line="460" w:lineRule="exact"/>
              <w:jc w:val="center"/>
              <w:rPr>
                <w:rFonts w:ascii="仿宋_GB2312" w:eastAsia="仿宋_GB2312" w:hAnsi="仿宋_GB2312" w:cs="仿宋_GB2312" w:hint="eastAsia"/>
                <w:kern w:val="0"/>
                <w:sz w:val="28"/>
                <w:szCs w:val="28"/>
              </w:rPr>
            </w:pPr>
          </w:p>
        </w:tc>
        <w:tc>
          <w:tcPr>
            <w:tcW w:w="2969" w:type="dxa"/>
            <w:vAlign w:val="center"/>
          </w:tcPr>
          <w:p w14:paraId="6D768D46"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0633-7920935</w:t>
            </w:r>
          </w:p>
        </w:tc>
      </w:tr>
      <w:tr w:rsidR="00A776DB" w14:paraId="29C8574A" w14:textId="77777777">
        <w:trPr>
          <w:trHeight w:val="572"/>
        </w:trPr>
        <w:tc>
          <w:tcPr>
            <w:tcW w:w="824" w:type="dxa"/>
            <w:vAlign w:val="center"/>
          </w:tcPr>
          <w:p w14:paraId="199A3FEA"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7</w:t>
            </w:r>
          </w:p>
        </w:tc>
        <w:tc>
          <w:tcPr>
            <w:tcW w:w="2472" w:type="dxa"/>
            <w:vAlign w:val="center"/>
          </w:tcPr>
          <w:p w14:paraId="4D92A3E3"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监督</w:t>
            </w:r>
          </w:p>
        </w:tc>
        <w:tc>
          <w:tcPr>
            <w:tcW w:w="2455" w:type="dxa"/>
            <w:vAlign w:val="center"/>
          </w:tcPr>
          <w:p w14:paraId="0DA617EE" w14:textId="77777777" w:rsidR="00A776DB" w:rsidRDefault="00A776DB">
            <w:pPr>
              <w:spacing w:line="460" w:lineRule="exact"/>
              <w:jc w:val="center"/>
              <w:rPr>
                <w:rFonts w:ascii="仿宋_GB2312" w:eastAsia="仿宋_GB2312" w:hAnsi="仿宋_GB2312" w:cs="仿宋_GB2312" w:hint="eastAsia"/>
                <w:sz w:val="28"/>
                <w:szCs w:val="28"/>
              </w:rPr>
            </w:pPr>
          </w:p>
        </w:tc>
        <w:tc>
          <w:tcPr>
            <w:tcW w:w="2969" w:type="dxa"/>
            <w:vAlign w:val="center"/>
          </w:tcPr>
          <w:p w14:paraId="37F0BE7B"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0633-7927999</w:t>
            </w:r>
          </w:p>
        </w:tc>
      </w:tr>
      <w:tr w:rsidR="00A776DB" w14:paraId="2147A31D" w14:textId="77777777">
        <w:trPr>
          <w:trHeight w:val="572"/>
        </w:trPr>
        <w:tc>
          <w:tcPr>
            <w:tcW w:w="824" w:type="dxa"/>
            <w:vAlign w:val="center"/>
          </w:tcPr>
          <w:p w14:paraId="05C98D39"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8</w:t>
            </w:r>
          </w:p>
        </w:tc>
        <w:tc>
          <w:tcPr>
            <w:tcW w:w="2472" w:type="dxa"/>
            <w:vAlign w:val="center"/>
          </w:tcPr>
          <w:p w14:paraId="203B874B"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rPr>
              <w:t>澄清邮箱</w:t>
            </w:r>
          </w:p>
        </w:tc>
        <w:tc>
          <w:tcPr>
            <w:tcW w:w="2455" w:type="dxa"/>
            <w:vAlign w:val="center"/>
          </w:tcPr>
          <w:p w14:paraId="26C21BF1" w14:textId="77777777" w:rsidR="00A776DB" w:rsidRDefault="00A776DB">
            <w:pPr>
              <w:spacing w:line="460" w:lineRule="exact"/>
              <w:jc w:val="center"/>
              <w:rPr>
                <w:rFonts w:ascii="仿宋_GB2312" w:eastAsia="仿宋_GB2312" w:hAnsi="仿宋_GB2312" w:cs="仿宋_GB2312" w:hint="eastAsia"/>
                <w:sz w:val="28"/>
                <w:szCs w:val="28"/>
              </w:rPr>
            </w:pPr>
          </w:p>
        </w:tc>
        <w:tc>
          <w:tcPr>
            <w:tcW w:w="2969" w:type="dxa"/>
            <w:vAlign w:val="center"/>
          </w:tcPr>
          <w:p w14:paraId="7FB6C244"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rPr>
              <w:t>sdgtrz@163.com</w:t>
            </w:r>
          </w:p>
        </w:tc>
      </w:tr>
      <w:tr w:rsidR="00A776DB" w14:paraId="7CFD36E2" w14:textId="77777777">
        <w:trPr>
          <w:trHeight w:val="572"/>
        </w:trPr>
        <w:tc>
          <w:tcPr>
            <w:tcW w:w="824" w:type="dxa"/>
            <w:vAlign w:val="center"/>
          </w:tcPr>
          <w:p w14:paraId="5449657A"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9</w:t>
            </w:r>
          </w:p>
        </w:tc>
        <w:tc>
          <w:tcPr>
            <w:tcW w:w="2472" w:type="dxa"/>
            <w:vAlign w:val="center"/>
          </w:tcPr>
          <w:p w14:paraId="1EC6E046"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投诉邮箱</w:t>
            </w:r>
          </w:p>
        </w:tc>
        <w:tc>
          <w:tcPr>
            <w:tcW w:w="2455" w:type="dxa"/>
            <w:vAlign w:val="center"/>
          </w:tcPr>
          <w:p w14:paraId="4E96A6EF" w14:textId="77777777" w:rsidR="00A776DB" w:rsidRDefault="00A776DB">
            <w:pPr>
              <w:spacing w:line="460" w:lineRule="exact"/>
              <w:jc w:val="center"/>
              <w:rPr>
                <w:rFonts w:ascii="仿宋_GB2312" w:eastAsia="仿宋_GB2312" w:hAnsi="仿宋_GB2312" w:cs="仿宋_GB2312" w:hint="eastAsia"/>
                <w:sz w:val="28"/>
                <w:szCs w:val="28"/>
              </w:rPr>
            </w:pPr>
          </w:p>
        </w:tc>
        <w:tc>
          <w:tcPr>
            <w:tcW w:w="2969" w:type="dxa"/>
            <w:vAlign w:val="center"/>
          </w:tcPr>
          <w:p w14:paraId="048EFFEF"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int="eastAsia"/>
              </w:rPr>
              <w:t>sdgtrzjd@163.com</w:t>
            </w:r>
          </w:p>
        </w:tc>
      </w:tr>
    </w:tbl>
    <w:p w14:paraId="192F6BBF" w14:textId="77777777" w:rsidR="00A776DB" w:rsidRDefault="00A776DB">
      <w:pPr>
        <w:spacing w:line="560" w:lineRule="exact"/>
        <w:rPr>
          <w:sz w:val="22"/>
          <w:szCs w:val="22"/>
        </w:rPr>
      </w:pPr>
    </w:p>
    <w:p w14:paraId="4B454ABD" w14:textId="77777777" w:rsidR="00A776DB" w:rsidRDefault="00A776DB"/>
    <w:sectPr w:rsidR="00A776DB">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1A8A" w14:textId="77777777" w:rsidR="00780B59" w:rsidRDefault="00780B59">
      <w:pPr>
        <w:spacing w:line="240" w:lineRule="auto"/>
      </w:pPr>
      <w:r>
        <w:separator/>
      </w:r>
    </w:p>
  </w:endnote>
  <w:endnote w:type="continuationSeparator" w:id="0">
    <w:p w14:paraId="2B39D112" w14:textId="77777777" w:rsidR="00780B59" w:rsidRDefault="00780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2D4C" w14:textId="77777777" w:rsidR="00A776DB" w:rsidRDefault="00000000">
    <w:pPr>
      <w:pStyle w:val="a9"/>
      <w:jc w:val="center"/>
    </w:pPr>
    <w:r>
      <w:rPr>
        <w:vanish/>
        <w:highlight w:val="yellow"/>
      </w:rPr>
      <w:t>&lt;</w:t>
    </w:r>
    <w:r>
      <w:rPr>
        <w:lang w:val="zh-CN"/>
      </w:rPr>
      <w:t xml:space="preserve"> </w:t>
    </w:r>
    <w:r>
      <w:rPr>
        <w:b/>
        <w:sz w:val="24"/>
        <w:szCs w:val="24"/>
      </w:rPr>
      <w:fldChar w:fldCharType="begin"/>
    </w:r>
    <w:r>
      <w:rPr>
        <w:b/>
      </w:rPr>
      <w:instrText>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6</w:t>
    </w:r>
    <w:r>
      <w:rPr>
        <w:b/>
        <w:sz w:val="24"/>
        <w:szCs w:val="24"/>
      </w:rPr>
      <w:fldChar w:fldCharType="end"/>
    </w:r>
    <w:r>
      <w:rPr>
        <w:vanish/>
        <w:highlight w:val="yellow"/>
      </w:rPr>
      <w:t>&gt;</w:t>
    </w:r>
  </w:p>
  <w:p w14:paraId="461EA62F" w14:textId="77777777" w:rsidR="00A776DB" w:rsidRDefault="00A776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D6F3" w14:textId="77777777" w:rsidR="00780B59" w:rsidRDefault="00780B59">
      <w:r>
        <w:separator/>
      </w:r>
    </w:p>
  </w:footnote>
  <w:footnote w:type="continuationSeparator" w:id="0">
    <w:p w14:paraId="1742C507" w14:textId="77777777" w:rsidR="00780B59" w:rsidRDefault="0078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14A0" w14:textId="77777777" w:rsidR="00A776DB" w:rsidRDefault="00000000">
    <w:pPr>
      <w:pStyle w:val="ab"/>
      <w:jc w:val="both"/>
      <w:rPr>
        <w:rFonts w:ascii="楷体_GB2312" w:eastAsia="楷体_GB2312" w:hAnsi="宋体" w:hint="eastAsia"/>
        <w:b/>
        <w:bCs/>
        <w:i/>
        <w:iCs/>
        <w:sz w:val="24"/>
      </w:rPr>
    </w:pPr>
    <w:r>
      <w:rPr>
        <w:rFonts w:ascii="宋体" w:hAnsi="宋体"/>
        <w:b/>
        <w:noProof/>
        <w:sz w:val="36"/>
        <w:szCs w:val="36"/>
      </w:rPr>
      <w:drawing>
        <wp:inline distT="0" distB="0" distL="114300" distR="114300" wp14:anchorId="33B2CE6E" wp14:editId="6DA61339">
          <wp:extent cx="333375" cy="351155"/>
          <wp:effectExtent l="0" t="0" r="952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33375" cy="351155"/>
                  </a:xfrm>
                  <a:prstGeom prst="rect">
                    <a:avLst/>
                  </a:prstGeom>
                  <a:noFill/>
                  <a:ln>
                    <a:noFill/>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1ED"/>
    <w:rsid w:val="00000391"/>
    <w:rsid w:val="00001B4D"/>
    <w:rsid w:val="000026B6"/>
    <w:rsid w:val="00002B5D"/>
    <w:rsid w:val="00003B84"/>
    <w:rsid w:val="00004D35"/>
    <w:rsid w:val="00006DF1"/>
    <w:rsid w:val="00010610"/>
    <w:rsid w:val="000110D3"/>
    <w:rsid w:val="000140F5"/>
    <w:rsid w:val="000146C5"/>
    <w:rsid w:val="00015D70"/>
    <w:rsid w:val="00017CA9"/>
    <w:rsid w:val="0002098E"/>
    <w:rsid w:val="00022347"/>
    <w:rsid w:val="00027F0E"/>
    <w:rsid w:val="00031C7B"/>
    <w:rsid w:val="0003455D"/>
    <w:rsid w:val="0003498D"/>
    <w:rsid w:val="000358F4"/>
    <w:rsid w:val="0003639B"/>
    <w:rsid w:val="000367CF"/>
    <w:rsid w:val="00040228"/>
    <w:rsid w:val="000443E7"/>
    <w:rsid w:val="00047F30"/>
    <w:rsid w:val="000526D7"/>
    <w:rsid w:val="00053877"/>
    <w:rsid w:val="00056E84"/>
    <w:rsid w:val="0006053F"/>
    <w:rsid w:val="00060FBB"/>
    <w:rsid w:val="000614DB"/>
    <w:rsid w:val="00061702"/>
    <w:rsid w:val="00064674"/>
    <w:rsid w:val="00065B16"/>
    <w:rsid w:val="000675D6"/>
    <w:rsid w:val="00067FF1"/>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B2F"/>
    <w:rsid w:val="0008445F"/>
    <w:rsid w:val="000863ED"/>
    <w:rsid w:val="0009026E"/>
    <w:rsid w:val="00091240"/>
    <w:rsid w:val="000924EE"/>
    <w:rsid w:val="00092A5C"/>
    <w:rsid w:val="00094F4A"/>
    <w:rsid w:val="000959AF"/>
    <w:rsid w:val="00095EBF"/>
    <w:rsid w:val="000974A8"/>
    <w:rsid w:val="00097C9E"/>
    <w:rsid w:val="000A0FF6"/>
    <w:rsid w:val="000A1055"/>
    <w:rsid w:val="000A36CF"/>
    <w:rsid w:val="000A3727"/>
    <w:rsid w:val="000A7449"/>
    <w:rsid w:val="000A75BD"/>
    <w:rsid w:val="000A774F"/>
    <w:rsid w:val="000A7B70"/>
    <w:rsid w:val="000A7E36"/>
    <w:rsid w:val="000B1378"/>
    <w:rsid w:val="000B1B35"/>
    <w:rsid w:val="000B2C52"/>
    <w:rsid w:val="000B3C5B"/>
    <w:rsid w:val="000B48C5"/>
    <w:rsid w:val="000B579E"/>
    <w:rsid w:val="000B62FF"/>
    <w:rsid w:val="000B69BF"/>
    <w:rsid w:val="000B6A14"/>
    <w:rsid w:val="000B77CA"/>
    <w:rsid w:val="000C00A0"/>
    <w:rsid w:val="000C2D38"/>
    <w:rsid w:val="000C44FE"/>
    <w:rsid w:val="000C5BEB"/>
    <w:rsid w:val="000C6818"/>
    <w:rsid w:val="000D2BB7"/>
    <w:rsid w:val="000D3380"/>
    <w:rsid w:val="000D4105"/>
    <w:rsid w:val="000D649D"/>
    <w:rsid w:val="000D6561"/>
    <w:rsid w:val="000D6DB5"/>
    <w:rsid w:val="000E0D7E"/>
    <w:rsid w:val="000E0FDA"/>
    <w:rsid w:val="000E1CD8"/>
    <w:rsid w:val="000E47C8"/>
    <w:rsid w:val="000E4B9A"/>
    <w:rsid w:val="000E7238"/>
    <w:rsid w:val="000F0E78"/>
    <w:rsid w:val="000F152C"/>
    <w:rsid w:val="000F19C3"/>
    <w:rsid w:val="000F1CEA"/>
    <w:rsid w:val="000F288D"/>
    <w:rsid w:val="000F3A46"/>
    <w:rsid w:val="000F5478"/>
    <w:rsid w:val="00100CCE"/>
    <w:rsid w:val="00107521"/>
    <w:rsid w:val="00110574"/>
    <w:rsid w:val="00111CC5"/>
    <w:rsid w:val="00113075"/>
    <w:rsid w:val="00114931"/>
    <w:rsid w:val="001165EB"/>
    <w:rsid w:val="001208B8"/>
    <w:rsid w:val="001217F6"/>
    <w:rsid w:val="00122368"/>
    <w:rsid w:val="00123549"/>
    <w:rsid w:val="00123A54"/>
    <w:rsid w:val="001242B7"/>
    <w:rsid w:val="00125C96"/>
    <w:rsid w:val="00126418"/>
    <w:rsid w:val="0012750E"/>
    <w:rsid w:val="00127B83"/>
    <w:rsid w:val="001318D7"/>
    <w:rsid w:val="001327FA"/>
    <w:rsid w:val="00132A03"/>
    <w:rsid w:val="00133984"/>
    <w:rsid w:val="001339B7"/>
    <w:rsid w:val="0013613E"/>
    <w:rsid w:val="00136A0E"/>
    <w:rsid w:val="00137849"/>
    <w:rsid w:val="00137891"/>
    <w:rsid w:val="001402CF"/>
    <w:rsid w:val="001425B3"/>
    <w:rsid w:val="00142C29"/>
    <w:rsid w:val="00146091"/>
    <w:rsid w:val="00146CAE"/>
    <w:rsid w:val="00147CDA"/>
    <w:rsid w:val="00147E1B"/>
    <w:rsid w:val="0015211C"/>
    <w:rsid w:val="00153F02"/>
    <w:rsid w:val="00155048"/>
    <w:rsid w:val="00156015"/>
    <w:rsid w:val="001567A5"/>
    <w:rsid w:val="00156A2E"/>
    <w:rsid w:val="00156BD8"/>
    <w:rsid w:val="00160EF8"/>
    <w:rsid w:val="001611D5"/>
    <w:rsid w:val="001623B5"/>
    <w:rsid w:val="00162525"/>
    <w:rsid w:val="00162FD5"/>
    <w:rsid w:val="00163757"/>
    <w:rsid w:val="00163B2C"/>
    <w:rsid w:val="00163FBD"/>
    <w:rsid w:val="00171693"/>
    <w:rsid w:val="001721B9"/>
    <w:rsid w:val="001744F0"/>
    <w:rsid w:val="001761ED"/>
    <w:rsid w:val="001802BE"/>
    <w:rsid w:val="00180856"/>
    <w:rsid w:val="00181075"/>
    <w:rsid w:val="001833CF"/>
    <w:rsid w:val="00186187"/>
    <w:rsid w:val="001867A6"/>
    <w:rsid w:val="001942E2"/>
    <w:rsid w:val="0019550F"/>
    <w:rsid w:val="00195F96"/>
    <w:rsid w:val="001A0375"/>
    <w:rsid w:val="001A04EF"/>
    <w:rsid w:val="001A0584"/>
    <w:rsid w:val="001A1095"/>
    <w:rsid w:val="001A1450"/>
    <w:rsid w:val="001A15BA"/>
    <w:rsid w:val="001A168A"/>
    <w:rsid w:val="001A1ACC"/>
    <w:rsid w:val="001A4FD1"/>
    <w:rsid w:val="001A6810"/>
    <w:rsid w:val="001A79DA"/>
    <w:rsid w:val="001B1617"/>
    <w:rsid w:val="001B1659"/>
    <w:rsid w:val="001B2880"/>
    <w:rsid w:val="001B2DD3"/>
    <w:rsid w:val="001B3A47"/>
    <w:rsid w:val="001B4044"/>
    <w:rsid w:val="001B421A"/>
    <w:rsid w:val="001B4DAF"/>
    <w:rsid w:val="001B4E63"/>
    <w:rsid w:val="001B5E7F"/>
    <w:rsid w:val="001B641C"/>
    <w:rsid w:val="001B7BC8"/>
    <w:rsid w:val="001C0B24"/>
    <w:rsid w:val="001C43E7"/>
    <w:rsid w:val="001C46B9"/>
    <w:rsid w:val="001C5568"/>
    <w:rsid w:val="001C6060"/>
    <w:rsid w:val="001C62E7"/>
    <w:rsid w:val="001C6789"/>
    <w:rsid w:val="001C7D29"/>
    <w:rsid w:val="001D3266"/>
    <w:rsid w:val="001D47F5"/>
    <w:rsid w:val="001D6EB5"/>
    <w:rsid w:val="001E00F8"/>
    <w:rsid w:val="001E1957"/>
    <w:rsid w:val="001E3C64"/>
    <w:rsid w:val="001E4A2D"/>
    <w:rsid w:val="001E5AC6"/>
    <w:rsid w:val="001E605F"/>
    <w:rsid w:val="001E6482"/>
    <w:rsid w:val="001F12BD"/>
    <w:rsid w:val="001F1E69"/>
    <w:rsid w:val="001F276E"/>
    <w:rsid w:val="001F5247"/>
    <w:rsid w:val="001F5321"/>
    <w:rsid w:val="001F5C21"/>
    <w:rsid w:val="002009B6"/>
    <w:rsid w:val="00201742"/>
    <w:rsid w:val="002039BE"/>
    <w:rsid w:val="0020627D"/>
    <w:rsid w:val="00207DC6"/>
    <w:rsid w:val="00210D6C"/>
    <w:rsid w:val="00214C31"/>
    <w:rsid w:val="00215AAB"/>
    <w:rsid w:val="002205A3"/>
    <w:rsid w:val="00220C08"/>
    <w:rsid w:val="002223B4"/>
    <w:rsid w:val="00222895"/>
    <w:rsid w:val="00223C43"/>
    <w:rsid w:val="00227071"/>
    <w:rsid w:val="00231B9F"/>
    <w:rsid w:val="00232313"/>
    <w:rsid w:val="002328CA"/>
    <w:rsid w:val="00232B77"/>
    <w:rsid w:val="00233F91"/>
    <w:rsid w:val="0023426B"/>
    <w:rsid w:val="002363A5"/>
    <w:rsid w:val="00237EE7"/>
    <w:rsid w:val="00237FA7"/>
    <w:rsid w:val="002403B7"/>
    <w:rsid w:val="00242A32"/>
    <w:rsid w:val="00245F0B"/>
    <w:rsid w:val="00247212"/>
    <w:rsid w:val="0025146A"/>
    <w:rsid w:val="00251D55"/>
    <w:rsid w:val="00257BB6"/>
    <w:rsid w:val="0026380C"/>
    <w:rsid w:val="00264BC1"/>
    <w:rsid w:val="00265D4C"/>
    <w:rsid w:val="00270599"/>
    <w:rsid w:val="00271C33"/>
    <w:rsid w:val="00272F02"/>
    <w:rsid w:val="002768E7"/>
    <w:rsid w:val="00277C63"/>
    <w:rsid w:val="00277DC1"/>
    <w:rsid w:val="0028293B"/>
    <w:rsid w:val="00282FD1"/>
    <w:rsid w:val="00285FA8"/>
    <w:rsid w:val="002930DF"/>
    <w:rsid w:val="00293228"/>
    <w:rsid w:val="00294CD9"/>
    <w:rsid w:val="002961E6"/>
    <w:rsid w:val="002965EB"/>
    <w:rsid w:val="002A281D"/>
    <w:rsid w:val="002A5011"/>
    <w:rsid w:val="002A7F82"/>
    <w:rsid w:val="002B147E"/>
    <w:rsid w:val="002B30F6"/>
    <w:rsid w:val="002B3FCC"/>
    <w:rsid w:val="002B49B0"/>
    <w:rsid w:val="002B57C7"/>
    <w:rsid w:val="002B5AB9"/>
    <w:rsid w:val="002B6AE0"/>
    <w:rsid w:val="002B6C42"/>
    <w:rsid w:val="002C00E6"/>
    <w:rsid w:val="002C0708"/>
    <w:rsid w:val="002C101C"/>
    <w:rsid w:val="002C11AE"/>
    <w:rsid w:val="002C1677"/>
    <w:rsid w:val="002C33A1"/>
    <w:rsid w:val="002C5164"/>
    <w:rsid w:val="002C6365"/>
    <w:rsid w:val="002C677C"/>
    <w:rsid w:val="002C72DF"/>
    <w:rsid w:val="002C7EF5"/>
    <w:rsid w:val="002D0D69"/>
    <w:rsid w:val="002D256B"/>
    <w:rsid w:val="002D435F"/>
    <w:rsid w:val="002D47E4"/>
    <w:rsid w:val="002D515F"/>
    <w:rsid w:val="002D73CD"/>
    <w:rsid w:val="002E3B42"/>
    <w:rsid w:val="002E3FAC"/>
    <w:rsid w:val="002E4A8E"/>
    <w:rsid w:val="002E6B76"/>
    <w:rsid w:val="002E728E"/>
    <w:rsid w:val="002E77BF"/>
    <w:rsid w:val="002F13AE"/>
    <w:rsid w:val="002F1679"/>
    <w:rsid w:val="002F210B"/>
    <w:rsid w:val="002F3874"/>
    <w:rsid w:val="002F3B6B"/>
    <w:rsid w:val="002F3D0A"/>
    <w:rsid w:val="002F482F"/>
    <w:rsid w:val="002F791C"/>
    <w:rsid w:val="00300BE4"/>
    <w:rsid w:val="00301268"/>
    <w:rsid w:val="003062C5"/>
    <w:rsid w:val="0030722E"/>
    <w:rsid w:val="00307C9C"/>
    <w:rsid w:val="003103D7"/>
    <w:rsid w:val="00310616"/>
    <w:rsid w:val="00311E90"/>
    <w:rsid w:val="003132D2"/>
    <w:rsid w:val="003136F5"/>
    <w:rsid w:val="003140F2"/>
    <w:rsid w:val="003144C5"/>
    <w:rsid w:val="00316F4D"/>
    <w:rsid w:val="003171B2"/>
    <w:rsid w:val="00320403"/>
    <w:rsid w:val="00320E27"/>
    <w:rsid w:val="003210C6"/>
    <w:rsid w:val="0032151F"/>
    <w:rsid w:val="00321DBD"/>
    <w:rsid w:val="00324427"/>
    <w:rsid w:val="0032541D"/>
    <w:rsid w:val="0032776E"/>
    <w:rsid w:val="00327B3C"/>
    <w:rsid w:val="00331184"/>
    <w:rsid w:val="00331197"/>
    <w:rsid w:val="00331595"/>
    <w:rsid w:val="0033174B"/>
    <w:rsid w:val="00332DA3"/>
    <w:rsid w:val="0033348B"/>
    <w:rsid w:val="00334E7C"/>
    <w:rsid w:val="00335255"/>
    <w:rsid w:val="0033566A"/>
    <w:rsid w:val="00336181"/>
    <w:rsid w:val="00337B76"/>
    <w:rsid w:val="003402D3"/>
    <w:rsid w:val="0034079B"/>
    <w:rsid w:val="00341D35"/>
    <w:rsid w:val="00342E83"/>
    <w:rsid w:val="003438AC"/>
    <w:rsid w:val="0034447E"/>
    <w:rsid w:val="003452B1"/>
    <w:rsid w:val="00345997"/>
    <w:rsid w:val="00346F83"/>
    <w:rsid w:val="0034732A"/>
    <w:rsid w:val="0035020F"/>
    <w:rsid w:val="003517ED"/>
    <w:rsid w:val="00352F5C"/>
    <w:rsid w:val="00353136"/>
    <w:rsid w:val="0035442B"/>
    <w:rsid w:val="003555F1"/>
    <w:rsid w:val="00356A29"/>
    <w:rsid w:val="00356C59"/>
    <w:rsid w:val="003649CE"/>
    <w:rsid w:val="00365677"/>
    <w:rsid w:val="00365BD6"/>
    <w:rsid w:val="003717FC"/>
    <w:rsid w:val="003721BF"/>
    <w:rsid w:val="00372CB9"/>
    <w:rsid w:val="00373612"/>
    <w:rsid w:val="0037496C"/>
    <w:rsid w:val="00374D76"/>
    <w:rsid w:val="00374F13"/>
    <w:rsid w:val="00377225"/>
    <w:rsid w:val="0038193D"/>
    <w:rsid w:val="003821FD"/>
    <w:rsid w:val="00383D8F"/>
    <w:rsid w:val="003842ED"/>
    <w:rsid w:val="00384F29"/>
    <w:rsid w:val="00385639"/>
    <w:rsid w:val="00385EB9"/>
    <w:rsid w:val="0038640F"/>
    <w:rsid w:val="00386FE9"/>
    <w:rsid w:val="00391D1E"/>
    <w:rsid w:val="00393011"/>
    <w:rsid w:val="00394210"/>
    <w:rsid w:val="00396AE9"/>
    <w:rsid w:val="00397030"/>
    <w:rsid w:val="003A27FC"/>
    <w:rsid w:val="003A3ABC"/>
    <w:rsid w:val="003A759C"/>
    <w:rsid w:val="003A7C15"/>
    <w:rsid w:val="003B01E9"/>
    <w:rsid w:val="003B32CD"/>
    <w:rsid w:val="003B3E7B"/>
    <w:rsid w:val="003B4866"/>
    <w:rsid w:val="003B4D5B"/>
    <w:rsid w:val="003B5A4B"/>
    <w:rsid w:val="003B5EBA"/>
    <w:rsid w:val="003B66B5"/>
    <w:rsid w:val="003B73B7"/>
    <w:rsid w:val="003B7554"/>
    <w:rsid w:val="003C2BE6"/>
    <w:rsid w:val="003C43E2"/>
    <w:rsid w:val="003C61E7"/>
    <w:rsid w:val="003D0E15"/>
    <w:rsid w:val="003D10BD"/>
    <w:rsid w:val="003D37F2"/>
    <w:rsid w:val="003D4036"/>
    <w:rsid w:val="003D4C43"/>
    <w:rsid w:val="003D5528"/>
    <w:rsid w:val="003D60EC"/>
    <w:rsid w:val="003D6388"/>
    <w:rsid w:val="003E3307"/>
    <w:rsid w:val="003E3589"/>
    <w:rsid w:val="003E3CC6"/>
    <w:rsid w:val="003E4798"/>
    <w:rsid w:val="003E50DB"/>
    <w:rsid w:val="003E543B"/>
    <w:rsid w:val="003E589E"/>
    <w:rsid w:val="003E6015"/>
    <w:rsid w:val="003E6E0B"/>
    <w:rsid w:val="003F46C3"/>
    <w:rsid w:val="003F50CD"/>
    <w:rsid w:val="003F7906"/>
    <w:rsid w:val="003F7E58"/>
    <w:rsid w:val="003F7FC7"/>
    <w:rsid w:val="00400AC5"/>
    <w:rsid w:val="00401670"/>
    <w:rsid w:val="00401800"/>
    <w:rsid w:val="00401AA0"/>
    <w:rsid w:val="004035F4"/>
    <w:rsid w:val="00406B40"/>
    <w:rsid w:val="004113A6"/>
    <w:rsid w:val="00411C8E"/>
    <w:rsid w:val="004134AB"/>
    <w:rsid w:val="00414275"/>
    <w:rsid w:val="00416247"/>
    <w:rsid w:val="004175E1"/>
    <w:rsid w:val="004231B5"/>
    <w:rsid w:val="00424130"/>
    <w:rsid w:val="0042706B"/>
    <w:rsid w:val="00431745"/>
    <w:rsid w:val="004323C7"/>
    <w:rsid w:val="00432DFA"/>
    <w:rsid w:val="004339D8"/>
    <w:rsid w:val="004402EA"/>
    <w:rsid w:val="00440498"/>
    <w:rsid w:val="00441D81"/>
    <w:rsid w:val="004477EB"/>
    <w:rsid w:val="004518AC"/>
    <w:rsid w:val="004558CB"/>
    <w:rsid w:val="00456CE9"/>
    <w:rsid w:val="00460155"/>
    <w:rsid w:val="0046145B"/>
    <w:rsid w:val="00461651"/>
    <w:rsid w:val="00461F9F"/>
    <w:rsid w:val="004627D1"/>
    <w:rsid w:val="004656AC"/>
    <w:rsid w:val="004660B2"/>
    <w:rsid w:val="004660F6"/>
    <w:rsid w:val="00470948"/>
    <w:rsid w:val="0047094E"/>
    <w:rsid w:val="00470A9C"/>
    <w:rsid w:val="0047133F"/>
    <w:rsid w:val="00471A1E"/>
    <w:rsid w:val="004728C4"/>
    <w:rsid w:val="00473307"/>
    <w:rsid w:val="00473392"/>
    <w:rsid w:val="004758A9"/>
    <w:rsid w:val="00476625"/>
    <w:rsid w:val="00476793"/>
    <w:rsid w:val="00476A22"/>
    <w:rsid w:val="00477207"/>
    <w:rsid w:val="00480F54"/>
    <w:rsid w:val="00482EFF"/>
    <w:rsid w:val="004830DD"/>
    <w:rsid w:val="00484DB4"/>
    <w:rsid w:val="00484EE4"/>
    <w:rsid w:val="004878D4"/>
    <w:rsid w:val="00487C3A"/>
    <w:rsid w:val="00487EE5"/>
    <w:rsid w:val="004916D2"/>
    <w:rsid w:val="00493AD8"/>
    <w:rsid w:val="0049538F"/>
    <w:rsid w:val="0049759C"/>
    <w:rsid w:val="004976D2"/>
    <w:rsid w:val="004A22F7"/>
    <w:rsid w:val="004A2EB0"/>
    <w:rsid w:val="004A3140"/>
    <w:rsid w:val="004A32E0"/>
    <w:rsid w:val="004A4367"/>
    <w:rsid w:val="004A5006"/>
    <w:rsid w:val="004A7DE7"/>
    <w:rsid w:val="004B08C2"/>
    <w:rsid w:val="004B3100"/>
    <w:rsid w:val="004B6464"/>
    <w:rsid w:val="004B6A20"/>
    <w:rsid w:val="004B7351"/>
    <w:rsid w:val="004C1FBE"/>
    <w:rsid w:val="004C343B"/>
    <w:rsid w:val="004C382A"/>
    <w:rsid w:val="004C3AE3"/>
    <w:rsid w:val="004C43F4"/>
    <w:rsid w:val="004C52C0"/>
    <w:rsid w:val="004C7EE2"/>
    <w:rsid w:val="004D0A4E"/>
    <w:rsid w:val="004D0ACD"/>
    <w:rsid w:val="004D17C4"/>
    <w:rsid w:val="004D1B4A"/>
    <w:rsid w:val="004D4E80"/>
    <w:rsid w:val="004D698A"/>
    <w:rsid w:val="004E1A59"/>
    <w:rsid w:val="004E397B"/>
    <w:rsid w:val="004E5393"/>
    <w:rsid w:val="004E5DA9"/>
    <w:rsid w:val="004E6B05"/>
    <w:rsid w:val="004E7C20"/>
    <w:rsid w:val="004F0410"/>
    <w:rsid w:val="004F1A50"/>
    <w:rsid w:val="004F27FB"/>
    <w:rsid w:val="004F2DE1"/>
    <w:rsid w:val="004F3937"/>
    <w:rsid w:val="00500633"/>
    <w:rsid w:val="00500830"/>
    <w:rsid w:val="00500C83"/>
    <w:rsid w:val="00500DEE"/>
    <w:rsid w:val="00501F36"/>
    <w:rsid w:val="005058B6"/>
    <w:rsid w:val="00505CAB"/>
    <w:rsid w:val="00506863"/>
    <w:rsid w:val="00510862"/>
    <w:rsid w:val="00511AF2"/>
    <w:rsid w:val="00513191"/>
    <w:rsid w:val="00513D90"/>
    <w:rsid w:val="00514788"/>
    <w:rsid w:val="0051551B"/>
    <w:rsid w:val="0051652F"/>
    <w:rsid w:val="00516697"/>
    <w:rsid w:val="005169CE"/>
    <w:rsid w:val="00516A5E"/>
    <w:rsid w:val="00516DD5"/>
    <w:rsid w:val="00520418"/>
    <w:rsid w:val="005228E5"/>
    <w:rsid w:val="00524C4E"/>
    <w:rsid w:val="00525E62"/>
    <w:rsid w:val="00526DCA"/>
    <w:rsid w:val="005270ED"/>
    <w:rsid w:val="00527962"/>
    <w:rsid w:val="005300D9"/>
    <w:rsid w:val="0053149E"/>
    <w:rsid w:val="005323CE"/>
    <w:rsid w:val="005350BC"/>
    <w:rsid w:val="00536370"/>
    <w:rsid w:val="00536BFA"/>
    <w:rsid w:val="00537D46"/>
    <w:rsid w:val="00540558"/>
    <w:rsid w:val="00541BF8"/>
    <w:rsid w:val="00544120"/>
    <w:rsid w:val="00545447"/>
    <w:rsid w:val="005455E8"/>
    <w:rsid w:val="0054632A"/>
    <w:rsid w:val="0055465C"/>
    <w:rsid w:val="00554BCE"/>
    <w:rsid w:val="005554C9"/>
    <w:rsid w:val="005556A6"/>
    <w:rsid w:val="005572D9"/>
    <w:rsid w:val="0055760D"/>
    <w:rsid w:val="005577AD"/>
    <w:rsid w:val="00563856"/>
    <w:rsid w:val="00564BBD"/>
    <w:rsid w:val="00564C92"/>
    <w:rsid w:val="00565D3A"/>
    <w:rsid w:val="005669AF"/>
    <w:rsid w:val="0056724C"/>
    <w:rsid w:val="00567A48"/>
    <w:rsid w:val="00567C82"/>
    <w:rsid w:val="00570B0C"/>
    <w:rsid w:val="005718F4"/>
    <w:rsid w:val="00572DEB"/>
    <w:rsid w:val="00575BD2"/>
    <w:rsid w:val="00575C2D"/>
    <w:rsid w:val="00577E98"/>
    <w:rsid w:val="00580ECB"/>
    <w:rsid w:val="005821EC"/>
    <w:rsid w:val="00583E74"/>
    <w:rsid w:val="00590B01"/>
    <w:rsid w:val="00592721"/>
    <w:rsid w:val="00592EF2"/>
    <w:rsid w:val="00593D0B"/>
    <w:rsid w:val="005A15AD"/>
    <w:rsid w:val="005A5DC6"/>
    <w:rsid w:val="005A79DF"/>
    <w:rsid w:val="005A7EA1"/>
    <w:rsid w:val="005B2450"/>
    <w:rsid w:val="005B4215"/>
    <w:rsid w:val="005B7F43"/>
    <w:rsid w:val="005C38E5"/>
    <w:rsid w:val="005C51C0"/>
    <w:rsid w:val="005C5A93"/>
    <w:rsid w:val="005C64E9"/>
    <w:rsid w:val="005D03C1"/>
    <w:rsid w:val="005D1E03"/>
    <w:rsid w:val="005D2684"/>
    <w:rsid w:val="005D4BB5"/>
    <w:rsid w:val="005D688C"/>
    <w:rsid w:val="005D6DEC"/>
    <w:rsid w:val="005E0891"/>
    <w:rsid w:val="005E0B55"/>
    <w:rsid w:val="005E1EBE"/>
    <w:rsid w:val="005E3CA2"/>
    <w:rsid w:val="005E4546"/>
    <w:rsid w:val="005E57AA"/>
    <w:rsid w:val="005E6DBD"/>
    <w:rsid w:val="005F06B9"/>
    <w:rsid w:val="005F0C96"/>
    <w:rsid w:val="005F19AF"/>
    <w:rsid w:val="005F1C8D"/>
    <w:rsid w:val="005F1DD2"/>
    <w:rsid w:val="005F1E77"/>
    <w:rsid w:val="005F27C7"/>
    <w:rsid w:val="005F2FA9"/>
    <w:rsid w:val="005F4E66"/>
    <w:rsid w:val="005F675C"/>
    <w:rsid w:val="005F704B"/>
    <w:rsid w:val="005F7234"/>
    <w:rsid w:val="005F786D"/>
    <w:rsid w:val="006020CC"/>
    <w:rsid w:val="00602985"/>
    <w:rsid w:val="00602B79"/>
    <w:rsid w:val="00602BF2"/>
    <w:rsid w:val="00602E48"/>
    <w:rsid w:val="006030BE"/>
    <w:rsid w:val="00603AF8"/>
    <w:rsid w:val="00604347"/>
    <w:rsid w:val="00607BBD"/>
    <w:rsid w:val="00612172"/>
    <w:rsid w:val="00613C9F"/>
    <w:rsid w:val="006149CC"/>
    <w:rsid w:val="00615A00"/>
    <w:rsid w:val="00615CBD"/>
    <w:rsid w:val="0061687D"/>
    <w:rsid w:val="00617203"/>
    <w:rsid w:val="00620405"/>
    <w:rsid w:val="006208A9"/>
    <w:rsid w:val="00621408"/>
    <w:rsid w:val="00621D16"/>
    <w:rsid w:val="00621D55"/>
    <w:rsid w:val="00622158"/>
    <w:rsid w:val="00623BDD"/>
    <w:rsid w:val="00623FB0"/>
    <w:rsid w:val="00624EE8"/>
    <w:rsid w:val="00627D90"/>
    <w:rsid w:val="00630E30"/>
    <w:rsid w:val="006313A0"/>
    <w:rsid w:val="00631772"/>
    <w:rsid w:val="0063242F"/>
    <w:rsid w:val="006328AB"/>
    <w:rsid w:val="00633CEA"/>
    <w:rsid w:val="00634867"/>
    <w:rsid w:val="00635CAC"/>
    <w:rsid w:val="00640A7E"/>
    <w:rsid w:val="0064111B"/>
    <w:rsid w:val="00641215"/>
    <w:rsid w:val="006415D0"/>
    <w:rsid w:val="006425D1"/>
    <w:rsid w:val="00645184"/>
    <w:rsid w:val="00646C30"/>
    <w:rsid w:val="00650E67"/>
    <w:rsid w:val="00651ABE"/>
    <w:rsid w:val="00651C37"/>
    <w:rsid w:val="00652B99"/>
    <w:rsid w:val="00653843"/>
    <w:rsid w:val="00653BF2"/>
    <w:rsid w:val="006545C7"/>
    <w:rsid w:val="00654C8A"/>
    <w:rsid w:val="00654DB2"/>
    <w:rsid w:val="0065516A"/>
    <w:rsid w:val="00655A42"/>
    <w:rsid w:val="006563B4"/>
    <w:rsid w:val="00656B40"/>
    <w:rsid w:val="00661CEB"/>
    <w:rsid w:val="0066294F"/>
    <w:rsid w:val="00663F1C"/>
    <w:rsid w:val="00666F56"/>
    <w:rsid w:val="006676E5"/>
    <w:rsid w:val="00667E25"/>
    <w:rsid w:val="00671BF6"/>
    <w:rsid w:val="00672A53"/>
    <w:rsid w:val="00673599"/>
    <w:rsid w:val="00673A93"/>
    <w:rsid w:val="00673EB6"/>
    <w:rsid w:val="0067541C"/>
    <w:rsid w:val="00675FD7"/>
    <w:rsid w:val="00682D52"/>
    <w:rsid w:val="0068312F"/>
    <w:rsid w:val="006914CE"/>
    <w:rsid w:val="006919CE"/>
    <w:rsid w:val="00691B97"/>
    <w:rsid w:val="006931C1"/>
    <w:rsid w:val="00693E61"/>
    <w:rsid w:val="0069458C"/>
    <w:rsid w:val="006947D5"/>
    <w:rsid w:val="00697D3E"/>
    <w:rsid w:val="006A0B1F"/>
    <w:rsid w:val="006A0B6D"/>
    <w:rsid w:val="006A2768"/>
    <w:rsid w:val="006B16FC"/>
    <w:rsid w:val="006B24CB"/>
    <w:rsid w:val="006B28FC"/>
    <w:rsid w:val="006B2E11"/>
    <w:rsid w:val="006B3D83"/>
    <w:rsid w:val="006B3FE5"/>
    <w:rsid w:val="006B41C7"/>
    <w:rsid w:val="006B57A3"/>
    <w:rsid w:val="006B69D2"/>
    <w:rsid w:val="006B6D64"/>
    <w:rsid w:val="006B6FE5"/>
    <w:rsid w:val="006B75F9"/>
    <w:rsid w:val="006B78C1"/>
    <w:rsid w:val="006C2519"/>
    <w:rsid w:val="006C379A"/>
    <w:rsid w:val="006C47DD"/>
    <w:rsid w:val="006C7FE9"/>
    <w:rsid w:val="006D040B"/>
    <w:rsid w:val="006D70D1"/>
    <w:rsid w:val="006E019A"/>
    <w:rsid w:val="006E01F6"/>
    <w:rsid w:val="006E0430"/>
    <w:rsid w:val="006E0BF3"/>
    <w:rsid w:val="006E0C00"/>
    <w:rsid w:val="006E0CC2"/>
    <w:rsid w:val="006E3DB2"/>
    <w:rsid w:val="006E4078"/>
    <w:rsid w:val="006E457E"/>
    <w:rsid w:val="006E78F2"/>
    <w:rsid w:val="006F10F0"/>
    <w:rsid w:val="006F2DA0"/>
    <w:rsid w:val="006F388D"/>
    <w:rsid w:val="00700DD4"/>
    <w:rsid w:val="00702C38"/>
    <w:rsid w:val="0070415C"/>
    <w:rsid w:val="00706DBC"/>
    <w:rsid w:val="00707E79"/>
    <w:rsid w:val="00712992"/>
    <w:rsid w:val="0071479D"/>
    <w:rsid w:val="00717EB8"/>
    <w:rsid w:val="00721A7A"/>
    <w:rsid w:val="00721B97"/>
    <w:rsid w:val="007239CA"/>
    <w:rsid w:val="00724781"/>
    <w:rsid w:val="00730270"/>
    <w:rsid w:val="00730DB2"/>
    <w:rsid w:val="00730EFC"/>
    <w:rsid w:val="00731F1E"/>
    <w:rsid w:val="007325AE"/>
    <w:rsid w:val="00732C36"/>
    <w:rsid w:val="00733034"/>
    <w:rsid w:val="007353A3"/>
    <w:rsid w:val="00735F48"/>
    <w:rsid w:val="00736D0F"/>
    <w:rsid w:val="0073721A"/>
    <w:rsid w:val="00740B37"/>
    <w:rsid w:val="00742DFE"/>
    <w:rsid w:val="00743C05"/>
    <w:rsid w:val="0074432F"/>
    <w:rsid w:val="00746101"/>
    <w:rsid w:val="007463B7"/>
    <w:rsid w:val="0074652A"/>
    <w:rsid w:val="007504D1"/>
    <w:rsid w:val="0075133A"/>
    <w:rsid w:val="007520AB"/>
    <w:rsid w:val="00752172"/>
    <w:rsid w:val="00753BCE"/>
    <w:rsid w:val="00753E0C"/>
    <w:rsid w:val="007572E2"/>
    <w:rsid w:val="00760801"/>
    <w:rsid w:val="007608FE"/>
    <w:rsid w:val="00762433"/>
    <w:rsid w:val="007624AF"/>
    <w:rsid w:val="007644C2"/>
    <w:rsid w:val="00764E54"/>
    <w:rsid w:val="00773469"/>
    <w:rsid w:val="00773CDA"/>
    <w:rsid w:val="00775B85"/>
    <w:rsid w:val="007767D7"/>
    <w:rsid w:val="00776AE3"/>
    <w:rsid w:val="00776BC1"/>
    <w:rsid w:val="00777C3F"/>
    <w:rsid w:val="00780B59"/>
    <w:rsid w:val="007811AB"/>
    <w:rsid w:val="00781521"/>
    <w:rsid w:val="00783259"/>
    <w:rsid w:val="007868C9"/>
    <w:rsid w:val="007926CE"/>
    <w:rsid w:val="00794ABE"/>
    <w:rsid w:val="00796220"/>
    <w:rsid w:val="0079794B"/>
    <w:rsid w:val="007A1FA9"/>
    <w:rsid w:val="007A46D6"/>
    <w:rsid w:val="007A5CEB"/>
    <w:rsid w:val="007B03D2"/>
    <w:rsid w:val="007B03E2"/>
    <w:rsid w:val="007B21DB"/>
    <w:rsid w:val="007B43BC"/>
    <w:rsid w:val="007B4472"/>
    <w:rsid w:val="007B60AF"/>
    <w:rsid w:val="007B74A6"/>
    <w:rsid w:val="007B7E32"/>
    <w:rsid w:val="007C1DD5"/>
    <w:rsid w:val="007C2899"/>
    <w:rsid w:val="007C3223"/>
    <w:rsid w:val="007C3982"/>
    <w:rsid w:val="007C3D77"/>
    <w:rsid w:val="007C594D"/>
    <w:rsid w:val="007C7105"/>
    <w:rsid w:val="007D1BA3"/>
    <w:rsid w:val="007D4B66"/>
    <w:rsid w:val="007D66AD"/>
    <w:rsid w:val="007D6C3A"/>
    <w:rsid w:val="007E25FD"/>
    <w:rsid w:val="007E3254"/>
    <w:rsid w:val="007E3E1C"/>
    <w:rsid w:val="007E415D"/>
    <w:rsid w:val="007E5178"/>
    <w:rsid w:val="007F5ABB"/>
    <w:rsid w:val="007F74B5"/>
    <w:rsid w:val="0080068D"/>
    <w:rsid w:val="008036A0"/>
    <w:rsid w:val="00804E73"/>
    <w:rsid w:val="00806E22"/>
    <w:rsid w:val="0081039C"/>
    <w:rsid w:val="0081336A"/>
    <w:rsid w:val="00814BD8"/>
    <w:rsid w:val="00814DFE"/>
    <w:rsid w:val="00820FD1"/>
    <w:rsid w:val="00822E4B"/>
    <w:rsid w:val="00823C72"/>
    <w:rsid w:val="008247F0"/>
    <w:rsid w:val="00825391"/>
    <w:rsid w:val="00825961"/>
    <w:rsid w:val="0082660D"/>
    <w:rsid w:val="00827B94"/>
    <w:rsid w:val="00830BDC"/>
    <w:rsid w:val="00831E2A"/>
    <w:rsid w:val="00832C0E"/>
    <w:rsid w:val="00832C39"/>
    <w:rsid w:val="00833208"/>
    <w:rsid w:val="00833591"/>
    <w:rsid w:val="00833DC8"/>
    <w:rsid w:val="00835152"/>
    <w:rsid w:val="00835C02"/>
    <w:rsid w:val="0083635D"/>
    <w:rsid w:val="00843765"/>
    <w:rsid w:val="00847327"/>
    <w:rsid w:val="00850630"/>
    <w:rsid w:val="00857AC7"/>
    <w:rsid w:val="008603B6"/>
    <w:rsid w:val="0086045B"/>
    <w:rsid w:val="00860BB3"/>
    <w:rsid w:val="008617EA"/>
    <w:rsid w:val="00865ABB"/>
    <w:rsid w:val="00870675"/>
    <w:rsid w:val="008727FF"/>
    <w:rsid w:val="00872AF3"/>
    <w:rsid w:val="00875211"/>
    <w:rsid w:val="00880D17"/>
    <w:rsid w:val="0088139C"/>
    <w:rsid w:val="008828AA"/>
    <w:rsid w:val="008855D8"/>
    <w:rsid w:val="0088739F"/>
    <w:rsid w:val="00887997"/>
    <w:rsid w:val="00890AD0"/>
    <w:rsid w:val="00891393"/>
    <w:rsid w:val="00891E12"/>
    <w:rsid w:val="0089299C"/>
    <w:rsid w:val="00897864"/>
    <w:rsid w:val="008A1085"/>
    <w:rsid w:val="008A4791"/>
    <w:rsid w:val="008A68F3"/>
    <w:rsid w:val="008A7AC0"/>
    <w:rsid w:val="008B4BCA"/>
    <w:rsid w:val="008B6B80"/>
    <w:rsid w:val="008B6D08"/>
    <w:rsid w:val="008B7421"/>
    <w:rsid w:val="008C0C82"/>
    <w:rsid w:val="008C121C"/>
    <w:rsid w:val="008C1B11"/>
    <w:rsid w:val="008C202B"/>
    <w:rsid w:val="008C3A44"/>
    <w:rsid w:val="008C3C2C"/>
    <w:rsid w:val="008C5EA9"/>
    <w:rsid w:val="008C6F40"/>
    <w:rsid w:val="008D0009"/>
    <w:rsid w:val="008D105A"/>
    <w:rsid w:val="008D22C1"/>
    <w:rsid w:val="008D2A80"/>
    <w:rsid w:val="008D2A92"/>
    <w:rsid w:val="008D2B34"/>
    <w:rsid w:val="008D4525"/>
    <w:rsid w:val="008D5F33"/>
    <w:rsid w:val="008D6A2B"/>
    <w:rsid w:val="008D7027"/>
    <w:rsid w:val="008E0011"/>
    <w:rsid w:val="008E1924"/>
    <w:rsid w:val="008E1E34"/>
    <w:rsid w:val="008E23A8"/>
    <w:rsid w:val="008E2CBE"/>
    <w:rsid w:val="008E3D56"/>
    <w:rsid w:val="008F159F"/>
    <w:rsid w:val="008F2B1B"/>
    <w:rsid w:val="008F3821"/>
    <w:rsid w:val="008F4A5B"/>
    <w:rsid w:val="008F5055"/>
    <w:rsid w:val="008F674A"/>
    <w:rsid w:val="008F6D8C"/>
    <w:rsid w:val="0090270F"/>
    <w:rsid w:val="00905682"/>
    <w:rsid w:val="00905B8E"/>
    <w:rsid w:val="009116E0"/>
    <w:rsid w:val="0091620D"/>
    <w:rsid w:val="00917282"/>
    <w:rsid w:val="00917432"/>
    <w:rsid w:val="00917840"/>
    <w:rsid w:val="00917F22"/>
    <w:rsid w:val="00917FCC"/>
    <w:rsid w:val="0092068C"/>
    <w:rsid w:val="00920950"/>
    <w:rsid w:val="009222B3"/>
    <w:rsid w:val="00923FDE"/>
    <w:rsid w:val="00927068"/>
    <w:rsid w:val="009271E0"/>
    <w:rsid w:val="009332B2"/>
    <w:rsid w:val="009333C9"/>
    <w:rsid w:val="009356D4"/>
    <w:rsid w:val="00935CE4"/>
    <w:rsid w:val="00937CB8"/>
    <w:rsid w:val="00942D1B"/>
    <w:rsid w:val="00942F1B"/>
    <w:rsid w:val="0094503F"/>
    <w:rsid w:val="00946FDA"/>
    <w:rsid w:val="00947F6D"/>
    <w:rsid w:val="009504E3"/>
    <w:rsid w:val="00951C60"/>
    <w:rsid w:val="009531C9"/>
    <w:rsid w:val="009547FD"/>
    <w:rsid w:val="00954A71"/>
    <w:rsid w:val="0095600E"/>
    <w:rsid w:val="009570AA"/>
    <w:rsid w:val="00957499"/>
    <w:rsid w:val="00960686"/>
    <w:rsid w:val="009612BD"/>
    <w:rsid w:val="00961BCB"/>
    <w:rsid w:val="00963432"/>
    <w:rsid w:val="009634BF"/>
    <w:rsid w:val="00965ACD"/>
    <w:rsid w:val="00966562"/>
    <w:rsid w:val="00967949"/>
    <w:rsid w:val="00970300"/>
    <w:rsid w:val="00976171"/>
    <w:rsid w:val="00976AC0"/>
    <w:rsid w:val="00977E29"/>
    <w:rsid w:val="009804D2"/>
    <w:rsid w:val="009805DB"/>
    <w:rsid w:val="009813B2"/>
    <w:rsid w:val="00981B49"/>
    <w:rsid w:val="00981F4B"/>
    <w:rsid w:val="00982D74"/>
    <w:rsid w:val="00984225"/>
    <w:rsid w:val="009845F4"/>
    <w:rsid w:val="00985E00"/>
    <w:rsid w:val="0098610B"/>
    <w:rsid w:val="0098620E"/>
    <w:rsid w:val="0099266E"/>
    <w:rsid w:val="009961EB"/>
    <w:rsid w:val="00996887"/>
    <w:rsid w:val="00997756"/>
    <w:rsid w:val="009A1A6B"/>
    <w:rsid w:val="009A1CFF"/>
    <w:rsid w:val="009A2110"/>
    <w:rsid w:val="009A278E"/>
    <w:rsid w:val="009A5084"/>
    <w:rsid w:val="009A59B6"/>
    <w:rsid w:val="009A5A9F"/>
    <w:rsid w:val="009A7337"/>
    <w:rsid w:val="009A7401"/>
    <w:rsid w:val="009B278C"/>
    <w:rsid w:val="009B2AD1"/>
    <w:rsid w:val="009B3B91"/>
    <w:rsid w:val="009B3D3A"/>
    <w:rsid w:val="009B4250"/>
    <w:rsid w:val="009B47AA"/>
    <w:rsid w:val="009B5C0B"/>
    <w:rsid w:val="009B68E6"/>
    <w:rsid w:val="009C197A"/>
    <w:rsid w:val="009C1D6B"/>
    <w:rsid w:val="009C373B"/>
    <w:rsid w:val="009C46EA"/>
    <w:rsid w:val="009C4812"/>
    <w:rsid w:val="009C6969"/>
    <w:rsid w:val="009C71D8"/>
    <w:rsid w:val="009C77B6"/>
    <w:rsid w:val="009C799C"/>
    <w:rsid w:val="009C7EC2"/>
    <w:rsid w:val="009D00DF"/>
    <w:rsid w:val="009D2D4B"/>
    <w:rsid w:val="009D2E32"/>
    <w:rsid w:val="009E173B"/>
    <w:rsid w:val="009E2561"/>
    <w:rsid w:val="009E4338"/>
    <w:rsid w:val="009E4B16"/>
    <w:rsid w:val="009E4EB3"/>
    <w:rsid w:val="009E50BB"/>
    <w:rsid w:val="009E6A59"/>
    <w:rsid w:val="009F27F3"/>
    <w:rsid w:val="009F4DC7"/>
    <w:rsid w:val="00A0012D"/>
    <w:rsid w:val="00A010E9"/>
    <w:rsid w:val="00A0183F"/>
    <w:rsid w:val="00A02FE5"/>
    <w:rsid w:val="00A03FC9"/>
    <w:rsid w:val="00A04305"/>
    <w:rsid w:val="00A04641"/>
    <w:rsid w:val="00A05454"/>
    <w:rsid w:val="00A072CE"/>
    <w:rsid w:val="00A07D83"/>
    <w:rsid w:val="00A11159"/>
    <w:rsid w:val="00A11785"/>
    <w:rsid w:val="00A136FB"/>
    <w:rsid w:val="00A150A5"/>
    <w:rsid w:val="00A1780B"/>
    <w:rsid w:val="00A17B6A"/>
    <w:rsid w:val="00A21922"/>
    <w:rsid w:val="00A21B9D"/>
    <w:rsid w:val="00A221ED"/>
    <w:rsid w:val="00A232E0"/>
    <w:rsid w:val="00A23372"/>
    <w:rsid w:val="00A23394"/>
    <w:rsid w:val="00A23C91"/>
    <w:rsid w:val="00A24535"/>
    <w:rsid w:val="00A25E42"/>
    <w:rsid w:val="00A26848"/>
    <w:rsid w:val="00A26FAF"/>
    <w:rsid w:val="00A3008B"/>
    <w:rsid w:val="00A31E79"/>
    <w:rsid w:val="00A32D47"/>
    <w:rsid w:val="00A33DC9"/>
    <w:rsid w:val="00A349A6"/>
    <w:rsid w:val="00A352BA"/>
    <w:rsid w:val="00A355BE"/>
    <w:rsid w:val="00A356DB"/>
    <w:rsid w:val="00A4080A"/>
    <w:rsid w:val="00A416F2"/>
    <w:rsid w:val="00A43136"/>
    <w:rsid w:val="00A44572"/>
    <w:rsid w:val="00A475DE"/>
    <w:rsid w:val="00A52722"/>
    <w:rsid w:val="00A52B38"/>
    <w:rsid w:val="00A52CB6"/>
    <w:rsid w:val="00A53501"/>
    <w:rsid w:val="00A53952"/>
    <w:rsid w:val="00A53D5B"/>
    <w:rsid w:val="00A53FF8"/>
    <w:rsid w:val="00A54E2D"/>
    <w:rsid w:val="00A56FD1"/>
    <w:rsid w:val="00A60CA7"/>
    <w:rsid w:val="00A6302A"/>
    <w:rsid w:val="00A64AD7"/>
    <w:rsid w:val="00A66284"/>
    <w:rsid w:val="00A6703E"/>
    <w:rsid w:val="00A700E7"/>
    <w:rsid w:val="00A71435"/>
    <w:rsid w:val="00A71D9E"/>
    <w:rsid w:val="00A72677"/>
    <w:rsid w:val="00A73B31"/>
    <w:rsid w:val="00A7663D"/>
    <w:rsid w:val="00A776DB"/>
    <w:rsid w:val="00A80908"/>
    <w:rsid w:val="00A82B7B"/>
    <w:rsid w:val="00A847E7"/>
    <w:rsid w:val="00A867AC"/>
    <w:rsid w:val="00A87499"/>
    <w:rsid w:val="00A87786"/>
    <w:rsid w:val="00A92055"/>
    <w:rsid w:val="00A94F00"/>
    <w:rsid w:val="00A95CB6"/>
    <w:rsid w:val="00AA1319"/>
    <w:rsid w:val="00AA3BBC"/>
    <w:rsid w:val="00AA3F41"/>
    <w:rsid w:val="00AA48FC"/>
    <w:rsid w:val="00AA5047"/>
    <w:rsid w:val="00AA51F0"/>
    <w:rsid w:val="00AA7E2C"/>
    <w:rsid w:val="00AB10F0"/>
    <w:rsid w:val="00AB209A"/>
    <w:rsid w:val="00AB3BAA"/>
    <w:rsid w:val="00AB3E69"/>
    <w:rsid w:val="00AB4757"/>
    <w:rsid w:val="00AB4B04"/>
    <w:rsid w:val="00AB4F7F"/>
    <w:rsid w:val="00AB7F97"/>
    <w:rsid w:val="00AC0465"/>
    <w:rsid w:val="00AC228F"/>
    <w:rsid w:val="00AC3020"/>
    <w:rsid w:val="00AC32E7"/>
    <w:rsid w:val="00AC373D"/>
    <w:rsid w:val="00AC379F"/>
    <w:rsid w:val="00AC505B"/>
    <w:rsid w:val="00AC7A69"/>
    <w:rsid w:val="00AD0A74"/>
    <w:rsid w:val="00AD0CA9"/>
    <w:rsid w:val="00AD18F3"/>
    <w:rsid w:val="00AD1B27"/>
    <w:rsid w:val="00AD212D"/>
    <w:rsid w:val="00AD23DB"/>
    <w:rsid w:val="00AD2E6A"/>
    <w:rsid w:val="00AD45AB"/>
    <w:rsid w:val="00AD6BF4"/>
    <w:rsid w:val="00AE0781"/>
    <w:rsid w:val="00AE1F51"/>
    <w:rsid w:val="00AE2C54"/>
    <w:rsid w:val="00AE6496"/>
    <w:rsid w:val="00AE6D6B"/>
    <w:rsid w:val="00AE75B0"/>
    <w:rsid w:val="00AE7ACC"/>
    <w:rsid w:val="00AF1F18"/>
    <w:rsid w:val="00AF2D5F"/>
    <w:rsid w:val="00AF354B"/>
    <w:rsid w:val="00AF382C"/>
    <w:rsid w:val="00AF4075"/>
    <w:rsid w:val="00AF667A"/>
    <w:rsid w:val="00B06976"/>
    <w:rsid w:val="00B07297"/>
    <w:rsid w:val="00B074E2"/>
    <w:rsid w:val="00B10253"/>
    <w:rsid w:val="00B108CD"/>
    <w:rsid w:val="00B11085"/>
    <w:rsid w:val="00B11EB2"/>
    <w:rsid w:val="00B12255"/>
    <w:rsid w:val="00B1394F"/>
    <w:rsid w:val="00B17406"/>
    <w:rsid w:val="00B22C52"/>
    <w:rsid w:val="00B2314A"/>
    <w:rsid w:val="00B23ACC"/>
    <w:rsid w:val="00B24B41"/>
    <w:rsid w:val="00B25908"/>
    <w:rsid w:val="00B25951"/>
    <w:rsid w:val="00B260F6"/>
    <w:rsid w:val="00B26300"/>
    <w:rsid w:val="00B26D70"/>
    <w:rsid w:val="00B312CB"/>
    <w:rsid w:val="00B31FF9"/>
    <w:rsid w:val="00B40DAB"/>
    <w:rsid w:val="00B41DBF"/>
    <w:rsid w:val="00B43D79"/>
    <w:rsid w:val="00B44B97"/>
    <w:rsid w:val="00B44E42"/>
    <w:rsid w:val="00B45841"/>
    <w:rsid w:val="00B45865"/>
    <w:rsid w:val="00B51069"/>
    <w:rsid w:val="00B526B4"/>
    <w:rsid w:val="00B53786"/>
    <w:rsid w:val="00B53E82"/>
    <w:rsid w:val="00B54F5F"/>
    <w:rsid w:val="00B553F4"/>
    <w:rsid w:val="00B55D29"/>
    <w:rsid w:val="00B55EE9"/>
    <w:rsid w:val="00B61B2D"/>
    <w:rsid w:val="00B61B56"/>
    <w:rsid w:val="00B62E6F"/>
    <w:rsid w:val="00B64F5C"/>
    <w:rsid w:val="00B66012"/>
    <w:rsid w:val="00B66BD5"/>
    <w:rsid w:val="00B71208"/>
    <w:rsid w:val="00B73236"/>
    <w:rsid w:val="00B73300"/>
    <w:rsid w:val="00B745F0"/>
    <w:rsid w:val="00B76AA8"/>
    <w:rsid w:val="00B82664"/>
    <w:rsid w:val="00B82BEA"/>
    <w:rsid w:val="00B82C5B"/>
    <w:rsid w:val="00B82E4F"/>
    <w:rsid w:val="00B835C3"/>
    <w:rsid w:val="00B84797"/>
    <w:rsid w:val="00B90792"/>
    <w:rsid w:val="00B911F5"/>
    <w:rsid w:val="00B937FA"/>
    <w:rsid w:val="00B94327"/>
    <w:rsid w:val="00B94A78"/>
    <w:rsid w:val="00B94BAF"/>
    <w:rsid w:val="00B95B48"/>
    <w:rsid w:val="00B95C15"/>
    <w:rsid w:val="00B95F1F"/>
    <w:rsid w:val="00BA03DC"/>
    <w:rsid w:val="00BA1D2E"/>
    <w:rsid w:val="00BA1F4C"/>
    <w:rsid w:val="00BA1FC4"/>
    <w:rsid w:val="00BA3D3D"/>
    <w:rsid w:val="00BA745C"/>
    <w:rsid w:val="00BA7EDE"/>
    <w:rsid w:val="00BB17C9"/>
    <w:rsid w:val="00BB1E53"/>
    <w:rsid w:val="00BB453A"/>
    <w:rsid w:val="00BB455D"/>
    <w:rsid w:val="00BB7E92"/>
    <w:rsid w:val="00BC16A1"/>
    <w:rsid w:val="00BC5369"/>
    <w:rsid w:val="00BC569C"/>
    <w:rsid w:val="00BC6A13"/>
    <w:rsid w:val="00BC6CD9"/>
    <w:rsid w:val="00BD102A"/>
    <w:rsid w:val="00BD2DDE"/>
    <w:rsid w:val="00BD4276"/>
    <w:rsid w:val="00BD4E74"/>
    <w:rsid w:val="00BD7233"/>
    <w:rsid w:val="00BD743B"/>
    <w:rsid w:val="00BD7899"/>
    <w:rsid w:val="00BE0C8D"/>
    <w:rsid w:val="00BE1255"/>
    <w:rsid w:val="00BE2DBD"/>
    <w:rsid w:val="00BE3711"/>
    <w:rsid w:val="00BE4C1D"/>
    <w:rsid w:val="00BE4D63"/>
    <w:rsid w:val="00BE53B2"/>
    <w:rsid w:val="00BE669A"/>
    <w:rsid w:val="00BE7DC7"/>
    <w:rsid w:val="00BF2E92"/>
    <w:rsid w:val="00BF3513"/>
    <w:rsid w:val="00BF531A"/>
    <w:rsid w:val="00BF6160"/>
    <w:rsid w:val="00BF6AA5"/>
    <w:rsid w:val="00BF77F9"/>
    <w:rsid w:val="00BF7AFB"/>
    <w:rsid w:val="00C01857"/>
    <w:rsid w:val="00C03AB0"/>
    <w:rsid w:val="00C05DEE"/>
    <w:rsid w:val="00C06E25"/>
    <w:rsid w:val="00C10245"/>
    <w:rsid w:val="00C11132"/>
    <w:rsid w:val="00C11C02"/>
    <w:rsid w:val="00C13350"/>
    <w:rsid w:val="00C14C46"/>
    <w:rsid w:val="00C155C9"/>
    <w:rsid w:val="00C16B65"/>
    <w:rsid w:val="00C20D74"/>
    <w:rsid w:val="00C217D9"/>
    <w:rsid w:val="00C21970"/>
    <w:rsid w:val="00C227E9"/>
    <w:rsid w:val="00C22E14"/>
    <w:rsid w:val="00C23390"/>
    <w:rsid w:val="00C23BE2"/>
    <w:rsid w:val="00C249C1"/>
    <w:rsid w:val="00C26AAF"/>
    <w:rsid w:val="00C27187"/>
    <w:rsid w:val="00C32929"/>
    <w:rsid w:val="00C32BC9"/>
    <w:rsid w:val="00C33C21"/>
    <w:rsid w:val="00C33D59"/>
    <w:rsid w:val="00C348A7"/>
    <w:rsid w:val="00C353B3"/>
    <w:rsid w:val="00C37348"/>
    <w:rsid w:val="00C4091E"/>
    <w:rsid w:val="00C4198A"/>
    <w:rsid w:val="00C42915"/>
    <w:rsid w:val="00C42C56"/>
    <w:rsid w:val="00C42FB2"/>
    <w:rsid w:val="00C45CCE"/>
    <w:rsid w:val="00C46D28"/>
    <w:rsid w:val="00C47C4E"/>
    <w:rsid w:val="00C514A7"/>
    <w:rsid w:val="00C51F7D"/>
    <w:rsid w:val="00C61F51"/>
    <w:rsid w:val="00C6259F"/>
    <w:rsid w:val="00C63CB9"/>
    <w:rsid w:val="00C64251"/>
    <w:rsid w:val="00C64D94"/>
    <w:rsid w:val="00C673CF"/>
    <w:rsid w:val="00C7112D"/>
    <w:rsid w:val="00C7254E"/>
    <w:rsid w:val="00C727C5"/>
    <w:rsid w:val="00C732B7"/>
    <w:rsid w:val="00C76132"/>
    <w:rsid w:val="00C76230"/>
    <w:rsid w:val="00C76374"/>
    <w:rsid w:val="00C76A04"/>
    <w:rsid w:val="00C807D7"/>
    <w:rsid w:val="00C80E01"/>
    <w:rsid w:val="00C81F7B"/>
    <w:rsid w:val="00C82B23"/>
    <w:rsid w:val="00C82F7C"/>
    <w:rsid w:val="00C8475D"/>
    <w:rsid w:val="00C84C72"/>
    <w:rsid w:val="00C85F65"/>
    <w:rsid w:val="00C868AE"/>
    <w:rsid w:val="00C90228"/>
    <w:rsid w:val="00C91E1D"/>
    <w:rsid w:val="00C92359"/>
    <w:rsid w:val="00C93220"/>
    <w:rsid w:val="00C95AB2"/>
    <w:rsid w:val="00C975F0"/>
    <w:rsid w:val="00CA192D"/>
    <w:rsid w:val="00CA37F5"/>
    <w:rsid w:val="00CA38D5"/>
    <w:rsid w:val="00CA6566"/>
    <w:rsid w:val="00CA6CB8"/>
    <w:rsid w:val="00CA7781"/>
    <w:rsid w:val="00CB0DC1"/>
    <w:rsid w:val="00CB16CC"/>
    <w:rsid w:val="00CB3BAD"/>
    <w:rsid w:val="00CB690D"/>
    <w:rsid w:val="00CB74C9"/>
    <w:rsid w:val="00CC2E20"/>
    <w:rsid w:val="00CC3097"/>
    <w:rsid w:val="00CC5376"/>
    <w:rsid w:val="00CC6414"/>
    <w:rsid w:val="00CC671C"/>
    <w:rsid w:val="00CC6ABC"/>
    <w:rsid w:val="00CC6F2E"/>
    <w:rsid w:val="00CC753E"/>
    <w:rsid w:val="00CC7A48"/>
    <w:rsid w:val="00CC7EDF"/>
    <w:rsid w:val="00CD0C4A"/>
    <w:rsid w:val="00CD0D6E"/>
    <w:rsid w:val="00CD1738"/>
    <w:rsid w:val="00CD242E"/>
    <w:rsid w:val="00CD412F"/>
    <w:rsid w:val="00CD4AEC"/>
    <w:rsid w:val="00CD7209"/>
    <w:rsid w:val="00CE0190"/>
    <w:rsid w:val="00CE01D0"/>
    <w:rsid w:val="00CE58B0"/>
    <w:rsid w:val="00CE6516"/>
    <w:rsid w:val="00CE6C4D"/>
    <w:rsid w:val="00CF0BAF"/>
    <w:rsid w:val="00CF1363"/>
    <w:rsid w:val="00CF1C35"/>
    <w:rsid w:val="00CF40CC"/>
    <w:rsid w:val="00CF7E21"/>
    <w:rsid w:val="00D02678"/>
    <w:rsid w:val="00D02B79"/>
    <w:rsid w:val="00D05A31"/>
    <w:rsid w:val="00D05ED6"/>
    <w:rsid w:val="00D07FD6"/>
    <w:rsid w:val="00D1238B"/>
    <w:rsid w:val="00D13D0E"/>
    <w:rsid w:val="00D156B5"/>
    <w:rsid w:val="00D2059C"/>
    <w:rsid w:val="00D20E2C"/>
    <w:rsid w:val="00D2129B"/>
    <w:rsid w:val="00D21610"/>
    <w:rsid w:val="00D23586"/>
    <w:rsid w:val="00D23F76"/>
    <w:rsid w:val="00D25A5E"/>
    <w:rsid w:val="00D31974"/>
    <w:rsid w:val="00D32664"/>
    <w:rsid w:val="00D3376F"/>
    <w:rsid w:val="00D34080"/>
    <w:rsid w:val="00D34CDC"/>
    <w:rsid w:val="00D34FD6"/>
    <w:rsid w:val="00D35EBE"/>
    <w:rsid w:val="00D36B46"/>
    <w:rsid w:val="00D37D9E"/>
    <w:rsid w:val="00D4183E"/>
    <w:rsid w:val="00D41CE4"/>
    <w:rsid w:val="00D44E26"/>
    <w:rsid w:val="00D45BC8"/>
    <w:rsid w:val="00D4670D"/>
    <w:rsid w:val="00D50510"/>
    <w:rsid w:val="00D5156B"/>
    <w:rsid w:val="00D5382D"/>
    <w:rsid w:val="00D5432E"/>
    <w:rsid w:val="00D54DC9"/>
    <w:rsid w:val="00D54F09"/>
    <w:rsid w:val="00D5533F"/>
    <w:rsid w:val="00D55621"/>
    <w:rsid w:val="00D55B60"/>
    <w:rsid w:val="00D564EF"/>
    <w:rsid w:val="00D56AD5"/>
    <w:rsid w:val="00D574C2"/>
    <w:rsid w:val="00D60FB0"/>
    <w:rsid w:val="00D61922"/>
    <w:rsid w:val="00D623CF"/>
    <w:rsid w:val="00D6339B"/>
    <w:rsid w:val="00D659E6"/>
    <w:rsid w:val="00D712F6"/>
    <w:rsid w:val="00D713C8"/>
    <w:rsid w:val="00D71CB0"/>
    <w:rsid w:val="00D72C68"/>
    <w:rsid w:val="00D73D4F"/>
    <w:rsid w:val="00D756B1"/>
    <w:rsid w:val="00D759CF"/>
    <w:rsid w:val="00D75CE5"/>
    <w:rsid w:val="00D76126"/>
    <w:rsid w:val="00D763A3"/>
    <w:rsid w:val="00D824E6"/>
    <w:rsid w:val="00D83C97"/>
    <w:rsid w:val="00D83E63"/>
    <w:rsid w:val="00D8566A"/>
    <w:rsid w:val="00D862E1"/>
    <w:rsid w:val="00D8632B"/>
    <w:rsid w:val="00D86946"/>
    <w:rsid w:val="00D90849"/>
    <w:rsid w:val="00D90C2F"/>
    <w:rsid w:val="00D90C30"/>
    <w:rsid w:val="00D92DFC"/>
    <w:rsid w:val="00D9319C"/>
    <w:rsid w:val="00D93EF5"/>
    <w:rsid w:val="00D94AD3"/>
    <w:rsid w:val="00D94ED1"/>
    <w:rsid w:val="00D95121"/>
    <w:rsid w:val="00D957C5"/>
    <w:rsid w:val="00D95D04"/>
    <w:rsid w:val="00D96E26"/>
    <w:rsid w:val="00D97061"/>
    <w:rsid w:val="00D97A34"/>
    <w:rsid w:val="00DA1B61"/>
    <w:rsid w:val="00DA2E25"/>
    <w:rsid w:val="00DA410F"/>
    <w:rsid w:val="00DA4A01"/>
    <w:rsid w:val="00DB0BF1"/>
    <w:rsid w:val="00DB3DCE"/>
    <w:rsid w:val="00DB4343"/>
    <w:rsid w:val="00DB4BBF"/>
    <w:rsid w:val="00DB55B1"/>
    <w:rsid w:val="00DB6421"/>
    <w:rsid w:val="00DB6F92"/>
    <w:rsid w:val="00DB7E17"/>
    <w:rsid w:val="00DC0F9B"/>
    <w:rsid w:val="00DC2435"/>
    <w:rsid w:val="00DC2937"/>
    <w:rsid w:val="00DC352B"/>
    <w:rsid w:val="00DC68DB"/>
    <w:rsid w:val="00DD0BF1"/>
    <w:rsid w:val="00DD2833"/>
    <w:rsid w:val="00DD2E33"/>
    <w:rsid w:val="00DD356D"/>
    <w:rsid w:val="00DD4661"/>
    <w:rsid w:val="00DD5F0F"/>
    <w:rsid w:val="00DD6AC9"/>
    <w:rsid w:val="00DD6D71"/>
    <w:rsid w:val="00DD7069"/>
    <w:rsid w:val="00DD71A8"/>
    <w:rsid w:val="00DE240A"/>
    <w:rsid w:val="00DE25E6"/>
    <w:rsid w:val="00DE42A5"/>
    <w:rsid w:val="00DE5363"/>
    <w:rsid w:val="00DE6FE5"/>
    <w:rsid w:val="00DE7A8A"/>
    <w:rsid w:val="00DF17B9"/>
    <w:rsid w:val="00DF3616"/>
    <w:rsid w:val="00DF3AE6"/>
    <w:rsid w:val="00DF44AE"/>
    <w:rsid w:val="00DF4528"/>
    <w:rsid w:val="00DF50BA"/>
    <w:rsid w:val="00DF53EA"/>
    <w:rsid w:val="00DF55AD"/>
    <w:rsid w:val="00E0178C"/>
    <w:rsid w:val="00E01984"/>
    <w:rsid w:val="00E06550"/>
    <w:rsid w:val="00E07040"/>
    <w:rsid w:val="00E07C4F"/>
    <w:rsid w:val="00E07E0F"/>
    <w:rsid w:val="00E125DE"/>
    <w:rsid w:val="00E13863"/>
    <w:rsid w:val="00E1483D"/>
    <w:rsid w:val="00E148EA"/>
    <w:rsid w:val="00E14933"/>
    <w:rsid w:val="00E160E3"/>
    <w:rsid w:val="00E20886"/>
    <w:rsid w:val="00E21D85"/>
    <w:rsid w:val="00E221E4"/>
    <w:rsid w:val="00E23A7D"/>
    <w:rsid w:val="00E26DD4"/>
    <w:rsid w:val="00E26DD8"/>
    <w:rsid w:val="00E26F90"/>
    <w:rsid w:val="00E27A45"/>
    <w:rsid w:val="00E27D31"/>
    <w:rsid w:val="00E30690"/>
    <w:rsid w:val="00E30777"/>
    <w:rsid w:val="00E328CA"/>
    <w:rsid w:val="00E32FD0"/>
    <w:rsid w:val="00E333BC"/>
    <w:rsid w:val="00E373DA"/>
    <w:rsid w:val="00E40737"/>
    <w:rsid w:val="00E47433"/>
    <w:rsid w:val="00E50B81"/>
    <w:rsid w:val="00E522AF"/>
    <w:rsid w:val="00E52EDF"/>
    <w:rsid w:val="00E53487"/>
    <w:rsid w:val="00E54A92"/>
    <w:rsid w:val="00E560A2"/>
    <w:rsid w:val="00E576F2"/>
    <w:rsid w:val="00E577AF"/>
    <w:rsid w:val="00E57964"/>
    <w:rsid w:val="00E57E7F"/>
    <w:rsid w:val="00E608E6"/>
    <w:rsid w:val="00E618AD"/>
    <w:rsid w:val="00E63452"/>
    <w:rsid w:val="00E64F16"/>
    <w:rsid w:val="00E67D18"/>
    <w:rsid w:val="00E71A6E"/>
    <w:rsid w:val="00E7241C"/>
    <w:rsid w:val="00E73A3B"/>
    <w:rsid w:val="00E744E8"/>
    <w:rsid w:val="00E77961"/>
    <w:rsid w:val="00E8048D"/>
    <w:rsid w:val="00E81DE0"/>
    <w:rsid w:val="00E834BF"/>
    <w:rsid w:val="00E844B7"/>
    <w:rsid w:val="00E856AA"/>
    <w:rsid w:val="00E8701C"/>
    <w:rsid w:val="00E873D9"/>
    <w:rsid w:val="00E87DCC"/>
    <w:rsid w:val="00E92138"/>
    <w:rsid w:val="00E921DF"/>
    <w:rsid w:val="00E97325"/>
    <w:rsid w:val="00E97C44"/>
    <w:rsid w:val="00EA1EC9"/>
    <w:rsid w:val="00EA35B2"/>
    <w:rsid w:val="00EA47C6"/>
    <w:rsid w:val="00EA4A6E"/>
    <w:rsid w:val="00EB201C"/>
    <w:rsid w:val="00EB300A"/>
    <w:rsid w:val="00EB4520"/>
    <w:rsid w:val="00EB4705"/>
    <w:rsid w:val="00EB579A"/>
    <w:rsid w:val="00EC0B0E"/>
    <w:rsid w:val="00EC0C3A"/>
    <w:rsid w:val="00EC1B77"/>
    <w:rsid w:val="00EC1DE5"/>
    <w:rsid w:val="00EC2C8C"/>
    <w:rsid w:val="00EC3663"/>
    <w:rsid w:val="00EC3766"/>
    <w:rsid w:val="00EC40AB"/>
    <w:rsid w:val="00EC44BC"/>
    <w:rsid w:val="00EC4709"/>
    <w:rsid w:val="00EC4F66"/>
    <w:rsid w:val="00EC568F"/>
    <w:rsid w:val="00EC6330"/>
    <w:rsid w:val="00EC6470"/>
    <w:rsid w:val="00EC690D"/>
    <w:rsid w:val="00EC6C26"/>
    <w:rsid w:val="00EC7A3C"/>
    <w:rsid w:val="00EC7C15"/>
    <w:rsid w:val="00ED0B1F"/>
    <w:rsid w:val="00ED0F3B"/>
    <w:rsid w:val="00ED353F"/>
    <w:rsid w:val="00ED49C4"/>
    <w:rsid w:val="00ED63F2"/>
    <w:rsid w:val="00ED68CD"/>
    <w:rsid w:val="00ED6E21"/>
    <w:rsid w:val="00ED6F95"/>
    <w:rsid w:val="00ED74E2"/>
    <w:rsid w:val="00EE2AF1"/>
    <w:rsid w:val="00EE38BC"/>
    <w:rsid w:val="00EE435B"/>
    <w:rsid w:val="00EE5269"/>
    <w:rsid w:val="00EE6B03"/>
    <w:rsid w:val="00EE7254"/>
    <w:rsid w:val="00EE785B"/>
    <w:rsid w:val="00EF0368"/>
    <w:rsid w:val="00EF1844"/>
    <w:rsid w:val="00EF2576"/>
    <w:rsid w:val="00EF4A89"/>
    <w:rsid w:val="00EF5127"/>
    <w:rsid w:val="00EF5250"/>
    <w:rsid w:val="00EF5769"/>
    <w:rsid w:val="00EF7FC0"/>
    <w:rsid w:val="00F02813"/>
    <w:rsid w:val="00F0354A"/>
    <w:rsid w:val="00F0524B"/>
    <w:rsid w:val="00F05424"/>
    <w:rsid w:val="00F06103"/>
    <w:rsid w:val="00F065A0"/>
    <w:rsid w:val="00F06BC0"/>
    <w:rsid w:val="00F073B2"/>
    <w:rsid w:val="00F100E6"/>
    <w:rsid w:val="00F10335"/>
    <w:rsid w:val="00F114AA"/>
    <w:rsid w:val="00F14509"/>
    <w:rsid w:val="00F14DBF"/>
    <w:rsid w:val="00F169EE"/>
    <w:rsid w:val="00F176AE"/>
    <w:rsid w:val="00F2005E"/>
    <w:rsid w:val="00F200DE"/>
    <w:rsid w:val="00F21349"/>
    <w:rsid w:val="00F22A83"/>
    <w:rsid w:val="00F24010"/>
    <w:rsid w:val="00F24D2E"/>
    <w:rsid w:val="00F27620"/>
    <w:rsid w:val="00F31665"/>
    <w:rsid w:val="00F32A85"/>
    <w:rsid w:val="00F34E73"/>
    <w:rsid w:val="00F358B5"/>
    <w:rsid w:val="00F4089E"/>
    <w:rsid w:val="00F40909"/>
    <w:rsid w:val="00F40B05"/>
    <w:rsid w:val="00F41F5B"/>
    <w:rsid w:val="00F425FE"/>
    <w:rsid w:val="00F42FBC"/>
    <w:rsid w:val="00F4431E"/>
    <w:rsid w:val="00F4440B"/>
    <w:rsid w:val="00F44F83"/>
    <w:rsid w:val="00F45A06"/>
    <w:rsid w:val="00F45A57"/>
    <w:rsid w:val="00F45F93"/>
    <w:rsid w:val="00F466D5"/>
    <w:rsid w:val="00F47F1D"/>
    <w:rsid w:val="00F503CA"/>
    <w:rsid w:val="00F519DC"/>
    <w:rsid w:val="00F5635A"/>
    <w:rsid w:val="00F56769"/>
    <w:rsid w:val="00F57FE3"/>
    <w:rsid w:val="00F61D07"/>
    <w:rsid w:val="00F657AF"/>
    <w:rsid w:val="00F67591"/>
    <w:rsid w:val="00F67BED"/>
    <w:rsid w:val="00F703DB"/>
    <w:rsid w:val="00F72B6A"/>
    <w:rsid w:val="00F72D55"/>
    <w:rsid w:val="00F73174"/>
    <w:rsid w:val="00F73B01"/>
    <w:rsid w:val="00F75652"/>
    <w:rsid w:val="00F75932"/>
    <w:rsid w:val="00F805B5"/>
    <w:rsid w:val="00F821A3"/>
    <w:rsid w:val="00F82AE3"/>
    <w:rsid w:val="00F84CAD"/>
    <w:rsid w:val="00F87B8E"/>
    <w:rsid w:val="00F87C65"/>
    <w:rsid w:val="00F90A62"/>
    <w:rsid w:val="00F9144C"/>
    <w:rsid w:val="00F91DE7"/>
    <w:rsid w:val="00F91E0E"/>
    <w:rsid w:val="00F92A78"/>
    <w:rsid w:val="00F94A18"/>
    <w:rsid w:val="00F94E52"/>
    <w:rsid w:val="00F95370"/>
    <w:rsid w:val="00F97D92"/>
    <w:rsid w:val="00FA1B7D"/>
    <w:rsid w:val="00FA38AD"/>
    <w:rsid w:val="00FA48F8"/>
    <w:rsid w:val="00FA4ECB"/>
    <w:rsid w:val="00FA5054"/>
    <w:rsid w:val="00FA59E8"/>
    <w:rsid w:val="00FA6559"/>
    <w:rsid w:val="00FA712E"/>
    <w:rsid w:val="00FB024F"/>
    <w:rsid w:val="00FB072E"/>
    <w:rsid w:val="00FB0764"/>
    <w:rsid w:val="00FB11EB"/>
    <w:rsid w:val="00FB30D0"/>
    <w:rsid w:val="00FB3D21"/>
    <w:rsid w:val="00FB4943"/>
    <w:rsid w:val="00FB51AE"/>
    <w:rsid w:val="00FB5B6C"/>
    <w:rsid w:val="00FB6808"/>
    <w:rsid w:val="00FC05BD"/>
    <w:rsid w:val="00FC2B0E"/>
    <w:rsid w:val="00FC3328"/>
    <w:rsid w:val="00FC4331"/>
    <w:rsid w:val="00FC4415"/>
    <w:rsid w:val="00FC47C1"/>
    <w:rsid w:val="00FC4CDA"/>
    <w:rsid w:val="00FC4F29"/>
    <w:rsid w:val="00FD072B"/>
    <w:rsid w:val="00FD11E8"/>
    <w:rsid w:val="00FD20BF"/>
    <w:rsid w:val="00FD28A5"/>
    <w:rsid w:val="00FD32D8"/>
    <w:rsid w:val="00FD4217"/>
    <w:rsid w:val="00FD66B6"/>
    <w:rsid w:val="00FD7510"/>
    <w:rsid w:val="00FE049F"/>
    <w:rsid w:val="00FE1ED9"/>
    <w:rsid w:val="00FE1F63"/>
    <w:rsid w:val="00FE361F"/>
    <w:rsid w:val="00FE621E"/>
    <w:rsid w:val="00FF2AD0"/>
    <w:rsid w:val="00FF380A"/>
    <w:rsid w:val="00FF398B"/>
    <w:rsid w:val="00FF3EA8"/>
    <w:rsid w:val="00FF43F7"/>
    <w:rsid w:val="00FF63B8"/>
    <w:rsid w:val="00FF7633"/>
    <w:rsid w:val="01081B3E"/>
    <w:rsid w:val="01482928"/>
    <w:rsid w:val="01B52C6A"/>
    <w:rsid w:val="02A650AC"/>
    <w:rsid w:val="02B84214"/>
    <w:rsid w:val="03182BA3"/>
    <w:rsid w:val="0333594B"/>
    <w:rsid w:val="07586562"/>
    <w:rsid w:val="07A42A8D"/>
    <w:rsid w:val="07FF3B31"/>
    <w:rsid w:val="088A1C90"/>
    <w:rsid w:val="08BE33E4"/>
    <w:rsid w:val="098A0DEC"/>
    <w:rsid w:val="09E06DFA"/>
    <w:rsid w:val="0A2F7EA1"/>
    <w:rsid w:val="0B011EFB"/>
    <w:rsid w:val="0B2E7CE5"/>
    <w:rsid w:val="0C5C3FDA"/>
    <w:rsid w:val="0E8E1971"/>
    <w:rsid w:val="0EC916B5"/>
    <w:rsid w:val="101F0E02"/>
    <w:rsid w:val="10BF7FB6"/>
    <w:rsid w:val="112B3796"/>
    <w:rsid w:val="115F1EC6"/>
    <w:rsid w:val="13D03B35"/>
    <w:rsid w:val="15003E83"/>
    <w:rsid w:val="15232138"/>
    <w:rsid w:val="15885061"/>
    <w:rsid w:val="15E47979"/>
    <w:rsid w:val="16232CE1"/>
    <w:rsid w:val="177F1919"/>
    <w:rsid w:val="1788670F"/>
    <w:rsid w:val="19D46B9A"/>
    <w:rsid w:val="19F4304B"/>
    <w:rsid w:val="1AA367CC"/>
    <w:rsid w:val="1AF26D42"/>
    <w:rsid w:val="1E40742E"/>
    <w:rsid w:val="1F7059CF"/>
    <w:rsid w:val="1FCC2438"/>
    <w:rsid w:val="213D1395"/>
    <w:rsid w:val="221274E6"/>
    <w:rsid w:val="221D1D08"/>
    <w:rsid w:val="22590F89"/>
    <w:rsid w:val="2344756C"/>
    <w:rsid w:val="24190849"/>
    <w:rsid w:val="24252EFD"/>
    <w:rsid w:val="255C1B41"/>
    <w:rsid w:val="259B31D8"/>
    <w:rsid w:val="26740622"/>
    <w:rsid w:val="26E63E5F"/>
    <w:rsid w:val="27486482"/>
    <w:rsid w:val="27DF1BCA"/>
    <w:rsid w:val="280C3C41"/>
    <w:rsid w:val="28324CBF"/>
    <w:rsid w:val="28796E92"/>
    <w:rsid w:val="28C47FAA"/>
    <w:rsid w:val="296D56AF"/>
    <w:rsid w:val="2A700020"/>
    <w:rsid w:val="2C08640A"/>
    <w:rsid w:val="2DE2202C"/>
    <w:rsid w:val="2DEA36E2"/>
    <w:rsid w:val="2ECE4FDA"/>
    <w:rsid w:val="2F1269C8"/>
    <w:rsid w:val="2F365D8D"/>
    <w:rsid w:val="306B1CE4"/>
    <w:rsid w:val="30932F82"/>
    <w:rsid w:val="31854224"/>
    <w:rsid w:val="31BE2499"/>
    <w:rsid w:val="323570FC"/>
    <w:rsid w:val="336D4751"/>
    <w:rsid w:val="35C22B70"/>
    <w:rsid w:val="365E663F"/>
    <w:rsid w:val="367130E2"/>
    <w:rsid w:val="368819A2"/>
    <w:rsid w:val="36DB148C"/>
    <w:rsid w:val="377C58FD"/>
    <w:rsid w:val="37CD0899"/>
    <w:rsid w:val="37D3520C"/>
    <w:rsid w:val="38F73D85"/>
    <w:rsid w:val="393C07C4"/>
    <w:rsid w:val="39D77B70"/>
    <w:rsid w:val="39FF7C86"/>
    <w:rsid w:val="3A740CF3"/>
    <w:rsid w:val="3B751584"/>
    <w:rsid w:val="3BA15EE2"/>
    <w:rsid w:val="3F44111F"/>
    <w:rsid w:val="3FED27E9"/>
    <w:rsid w:val="40A7399C"/>
    <w:rsid w:val="42000E3A"/>
    <w:rsid w:val="42C55D87"/>
    <w:rsid w:val="43D10A22"/>
    <w:rsid w:val="440A0054"/>
    <w:rsid w:val="45656781"/>
    <w:rsid w:val="47357AE2"/>
    <w:rsid w:val="481D1ECB"/>
    <w:rsid w:val="487A2378"/>
    <w:rsid w:val="491705A3"/>
    <w:rsid w:val="4A940469"/>
    <w:rsid w:val="4AC46A3A"/>
    <w:rsid w:val="4B6D5872"/>
    <w:rsid w:val="4C0D2254"/>
    <w:rsid w:val="4C496836"/>
    <w:rsid w:val="4C544BC7"/>
    <w:rsid w:val="4CC06F4C"/>
    <w:rsid w:val="4E036E8C"/>
    <w:rsid w:val="4F7A674F"/>
    <w:rsid w:val="51197BB1"/>
    <w:rsid w:val="52470D8A"/>
    <w:rsid w:val="529124BC"/>
    <w:rsid w:val="52ED638A"/>
    <w:rsid w:val="538F0BFA"/>
    <w:rsid w:val="55EA4783"/>
    <w:rsid w:val="565E6C65"/>
    <w:rsid w:val="577E261B"/>
    <w:rsid w:val="59DF2706"/>
    <w:rsid w:val="5AAF3758"/>
    <w:rsid w:val="5B1E180D"/>
    <w:rsid w:val="5B3E13DB"/>
    <w:rsid w:val="5B846144"/>
    <w:rsid w:val="5CF0196B"/>
    <w:rsid w:val="5D3F5F4F"/>
    <w:rsid w:val="5D541899"/>
    <w:rsid w:val="5E24149B"/>
    <w:rsid w:val="5E9B38D7"/>
    <w:rsid w:val="5F34063D"/>
    <w:rsid w:val="5FE34908"/>
    <w:rsid w:val="61803A85"/>
    <w:rsid w:val="62A038DB"/>
    <w:rsid w:val="62AC78D3"/>
    <w:rsid w:val="62D430B2"/>
    <w:rsid w:val="63246334"/>
    <w:rsid w:val="644F5E22"/>
    <w:rsid w:val="64AA19B4"/>
    <w:rsid w:val="67A20B00"/>
    <w:rsid w:val="68AE414D"/>
    <w:rsid w:val="68BD490C"/>
    <w:rsid w:val="69665AFA"/>
    <w:rsid w:val="6A785E66"/>
    <w:rsid w:val="6C5835E1"/>
    <w:rsid w:val="6C9838FA"/>
    <w:rsid w:val="6CE26BBF"/>
    <w:rsid w:val="6CF055F5"/>
    <w:rsid w:val="6D740BA3"/>
    <w:rsid w:val="6E403F94"/>
    <w:rsid w:val="6E437F76"/>
    <w:rsid w:val="6E811FDA"/>
    <w:rsid w:val="70512255"/>
    <w:rsid w:val="71D5414F"/>
    <w:rsid w:val="732706F9"/>
    <w:rsid w:val="737E7EF1"/>
    <w:rsid w:val="7393226F"/>
    <w:rsid w:val="73B80DD2"/>
    <w:rsid w:val="73DE2426"/>
    <w:rsid w:val="74262A0C"/>
    <w:rsid w:val="75044EBF"/>
    <w:rsid w:val="75745D3F"/>
    <w:rsid w:val="757B0F4D"/>
    <w:rsid w:val="76411C10"/>
    <w:rsid w:val="77C4430A"/>
    <w:rsid w:val="782643AF"/>
    <w:rsid w:val="78A44C7D"/>
    <w:rsid w:val="78E940ED"/>
    <w:rsid w:val="79EA623D"/>
    <w:rsid w:val="7AA421C5"/>
    <w:rsid w:val="7B1A7175"/>
    <w:rsid w:val="7B6E5D6D"/>
    <w:rsid w:val="7C7D0DB0"/>
    <w:rsid w:val="7CBE5D37"/>
    <w:rsid w:val="7D087430"/>
    <w:rsid w:val="7D7F0374"/>
    <w:rsid w:val="7ECD3216"/>
    <w:rsid w:val="7F211C9E"/>
    <w:rsid w:val="7F645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66ECF"/>
  <w15:docId w15:val="{9A30374A-80B4-437A-A4F5-449DDCFF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Date"/>
    <w:basedOn w:val="a"/>
    <w:next w:val="a"/>
    <w:qFormat/>
    <w:pPr>
      <w:spacing w:line="240" w:lineRule="auto"/>
      <w:ind w:leftChars="2500" w:left="100"/>
    </w:pPr>
    <w:rPr>
      <w:sz w:val="21"/>
    </w:rPr>
  </w:style>
  <w:style w:type="paragraph" w:styleId="a7">
    <w:name w:val="Balloon Text"/>
    <w:basedOn w:val="a"/>
    <w:link w:val="a8"/>
    <w:uiPriority w:val="99"/>
    <w:unhideWhenUsed/>
    <w:qFormat/>
    <w:pPr>
      <w:spacing w:line="240" w:lineRule="auto"/>
    </w:pPr>
    <w:rPr>
      <w:kern w:val="0"/>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kern w:val="0"/>
      <w:sz w:val="22"/>
      <w:szCs w:val="22"/>
    </w:rPr>
  </w:style>
  <w:style w:type="paragraph" w:styleId="ad">
    <w:name w:val="Normal (Web)"/>
    <w:basedOn w:val="a"/>
    <w:qFormat/>
    <w:pPr>
      <w:widowControl/>
      <w:spacing w:before="100" w:beforeAutospacing="1" w:after="100" w:afterAutospacing="1" w:line="240" w:lineRule="auto"/>
      <w:jc w:val="left"/>
    </w:pPr>
    <w:rPr>
      <w:rFonts w:ascii="宋体" w:hAnsi="宋体" w:cs="宋体"/>
      <w:kern w:val="0"/>
    </w:rPr>
  </w:style>
  <w:style w:type="paragraph" w:styleId="ae">
    <w:name w:val="Title"/>
    <w:basedOn w:val="a"/>
    <w:link w:val="af"/>
    <w:qFormat/>
    <w:pPr>
      <w:spacing w:before="240" w:after="60"/>
      <w:jc w:val="center"/>
      <w:outlineLvl w:val="0"/>
    </w:pPr>
    <w:rPr>
      <w:rFonts w:ascii="Arial" w:hAnsi="Arial"/>
      <w:b/>
      <w:bCs/>
      <w:sz w:val="32"/>
      <w:szCs w:val="32"/>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unhideWhenUsed/>
    <w:qFormat/>
    <w:rPr>
      <w:rFonts w:ascii="Calibri" w:eastAsia="宋体" w:hAnsi="Calibri" w:cs="Times New Roman"/>
      <w:color w:val="800080"/>
      <w:u w:val="single"/>
    </w:rPr>
  </w:style>
  <w:style w:type="character" w:styleId="af2">
    <w:name w:val="Hyperlink"/>
    <w:uiPriority w:val="99"/>
    <w:qFormat/>
    <w:rPr>
      <w:rFonts w:ascii="Calibri" w:eastAsia="宋体" w:hAnsi="Calibri" w:cs="Times New Roman"/>
      <w:color w:val="0000FF"/>
      <w:u w:val="single"/>
    </w:rPr>
  </w:style>
  <w:style w:type="character" w:customStyle="1" w:styleId="10">
    <w:name w:val="标题 1 字符"/>
    <w:link w:val="1"/>
    <w:qFormat/>
    <w:rPr>
      <w:rFonts w:ascii="Calibri" w:eastAsia="宋体" w:hAnsi="Calibri" w:cs="Times New Roman"/>
      <w:b/>
      <w:bCs/>
      <w:kern w:val="44"/>
      <w:sz w:val="44"/>
      <w:szCs w:val="44"/>
    </w:rPr>
  </w:style>
  <w:style w:type="character" w:customStyle="1" w:styleId="20">
    <w:name w:val="标题 2 字符"/>
    <w:link w:val="2"/>
    <w:uiPriority w:val="9"/>
    <w:qFormat/>
    <w:rPr>
      <w:rFonts w:ascii="Cambria" w:eastAsia="宋体" w:hAnsi="Cambria" w:cs="Times New Roman"/>
      <w:b/>
      <w:bCs/>
      <w:sz w:val="32"/>
      <w:szCs w:val="32"/>
    </w:rPr>
  </w:style>
  <w:style w:type="character" w:customStyle="1" w:styleId="30">
    <w:name w:val="标题 3 字符"/>
    <w:link w:val="3"/>
    <w:uiPriority w:val="9"/>
    <w:semiHidden/>
    <w:qFormat/>
    <w:rPr>
      <w:rFonts w:ascii="Calibri" w:eastAsia="宋体" w:hAnsi="Calibri" w:cs="Times New Roman"/>
      <w:b/>
      <w:bCs/>
      <w:sz w:val="32"/>
      <w:szCs w:val="32"/>
    </w:rPr>
  </w:style>
  <w:style w:type="character" w:customStyle="1" w:styleId="a4">
    <w:name w:val="文档结构图 字符"/>
    <w:link w:val="a3"/>
    <w:uiPriority w:val="99"/>
    <w:semiHidden/>
    <w:qFormat/>
    <w:rPr>
      <w:rFonts w:ascii="宋体" w:eastAsia="宋体" w:hAnsi="Calibri" w:cs="Times New Roman"/>
      <w:sz w:val="18"/>
      <w:szCs w:val="18"/>
    </w:rPr>
  </w:style>
  <w:style w:type="character" w:customStyle="1" w:styleId="a8">
    <w:name w:val="批注框文本 字符"/>
    <w:link w:val="a7"/>
    <w:uiPriority w:val="99"/>
    <w:semiHidden/>
    <w:qFormat/>
    <w:rPr>
      <w:rFonts w:ascii="Calibri" w:eastAsia="宋体" w:hAnsi="Calibri" w:cs="Times New Roman"/>
      <w:kern w:val="0"/>
      <w:sz w:val="18"/>
      <w:szCs w:val="18"/>
    </w:rPr>
  </w:style>
  <w:style w:type="character" w:customStyle="1" w:styleId="aa">
    <w:name w:val="页脚 字符"/>
    <w:link w:val="a9"/>
    <w:uiPriority w:val="99"/>
    <w:qFormat/>
    <w:rPr>
      <w:rFonts w:ascii="Calibri" w:eastAsia="宋体" w:hAnsi="Calibri" w:cs="Times New Roman"/>
      <w:sz w:val="18"/>
      <w:szCs w:val="18"/>
    </w:rPr>
  </w:style>
  <w:style w:type="character" w:customStyle="1" w:styleId="ac">
    <w:name w:val="页眉 字符"/>
    <w:link w:val="ab"/>
    <w:qFormat/>
    <w:rPr>
      <w:rFonts w:ascii="Calibri" w:eastAsia="宋体" w:hAnsi="Calibri" w:cs="Times New Roman"/>
      <w:sz w:val="18"/>
      <w:szCs w:val="18"/>
    </w:rPr>
  </w:style>
  <w:style w:type="character" w:customStyle="1" w:styleId="af">
    <w:name w:val="标题 字符"/>
    <w:link w:val="ae"/>
    <w:qFormat/>
    <w:rPr>
      <w:rFonts w:ascii="Arial" w:eastAsia="宋体" w:hAnsi="Arial" w:cs="Times New Roman"/>
      <w:b/>
      <w:bCs/>
      <w:sz w:val="32"/>
      <w:szCs w:val="32"/>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Style49">
    <w:name w:val="_Style 49"/>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p0">
    <w:name w:val="p0"/>
    <w:basedOn w:val="a"/>
    <w:qFormat/>
    <w:pPr>
      <w:widowControl/>
      <w:spacing w:line="240" w:lineRule="auto"/>
    </w:pPr>
    <w:rPr>
      <w:kern w:val="0"/>
      <w:sz w:val="21"/>
      <w:szCs w:val="21"/>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Normal1">
    <w:name w:val="Normal_1"/>
    <w:qFormat/>
    <w:pPr>
      <w:widowControl w:val="0"/>
      <w:jc w:val="both"/>
    </w:pPr>
    <w:rPr>
      <w:kern w:val="2"/>
      <w:sz w:val="21"/>
      <w:szCs w:val="24"/>
    </w:rPr>
  </w:style>
  <w:style w:type="paragraph" w:customStyle="1" w:styleId="Style82">
    <w:name w:val="_Style 82"/>
    <w:uiPriority w:val="99"/>
    <w:unhideWhenUsed/>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1209</Words>
  <Characters>1477</Characters>
  <Application>Microsoft Office Word</Application>
  <DocSecurity>0</DocSecurity>
  <Lines>105</Lines>
  <Paragraphs>107</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王绍禄</dc:creator>
  <cp:lastModifiedBy>tian li</cp:lastModifiedBy>
  <cp:revision>10</cp:revision>
  <dcterms:created xsi:type="dcterms:W3CDTF">2025-02-27T00:57:00Z</dcterms:created>
  <dcterms:modified xsi:type="dcterms:W3CDTF">2026-03-12T06:31:00Z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189264C68CE74D898A9EEC66E9EC3275</vt:lpwstr>
  </property>
  <property fmtid="{D5CDD505-2E9C-101B-9397-08002B2CF9AE}" pid="4" name="KSOTemplateDocerSaveRecord">
    <vt:lpwstr>eyJoZGlkIjoiY2IwZTYzNTQ0ODQ3YzUwMDBlNWMxMmQwZjYyMmIyMGYiLCJ1c2VySWQiOiIyODk5NjY5MTIifQ==</vt:lpwstr>
  </property>
</Properties>
</file>